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BC4" w:rsidRDefault="00024BC4" w:rsidP="00D47DD2">
      <w:pPr>
        <w:spacing w:after="0" w:line="240" w:lineRule="auto"/>
        <w:rPr>
          <w:rFonts w:ascii="Times New Roman" w:eastAsia="Times New Roman" w:hAnsi="Times New Roman" w:cs="Times New Roman"/>
          <w:b/>
          <w:bCs/>
          <w:sz w:val="26"/>
          <w:szCs w:val="26"/>
        </w:rPr>
      </w:pPr>
      <w:proofErr w:type="spellStart"/>
      <w:r>
        <w:rPr>
          <w:rFonts w:ascii="Times New Roman" w:eastAsia="Times New Roman" w:hAnsi="Times New Roman" w:cs="Times New Roman"/>
          <w:b/>
          <w:bCs/>
          <w:sz w:val="26"/>
          <w:szCs w:val="26"/>
        </w:rPr>
        <w:t>Prot.n</w:t>
      </w:r>
      <w:proofErr w:type="spellEnd"/>
      <w:r>
        <w:rPr>
          <w:rFonts w:ascii="Times New Roman" w:eastAsia="Times New Roman" w:hAnsi="Times New Roman" w:cs="Times New Roman"/>
          <w:b/>
          <w:bCs/>
          <w:sz w:val="26"/>
          <w:szCs w:val="26"/>
        </w:rPr>
        <w:t>.906c/25-a</w:t>
      </w:r>
    </w:p>
    <w:p w:rsidR="00024BC4" w:rsidRDefault="00024BC4" w:rsidP="00D47DD2">
      <w:pPr>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del 26gennaio 2013</w:t>
      </w:r>
    </w:p>
    <w:p w:rsidR="00024BC4" w:rsidRDefault="00024BC4" w:rsidP="00D47DD2">
      <w:pPr>
        <w:spacing w:after="0" w:line="240" w:lineRule="auto"/>
        <w:rPr>
          <w:rFonts w:ascii="Times New Roman" w:eastAsia="Times New Roman" w:hAnsi="Times New Roman" w:cs="Times New Roman"/>
          <w:b/>
          <w:bCs/>
          <w:sz w:val="26"/>
          <w:szCs w:val="26"/>
        </w:rPr>
      </w:pPr>
    </w:p>
    <w:p w:rsidR="00D47DD2" w:rsidRPr="00D47DD2" w:rsidRDefault="00D47DD2" w:rsidP="00D47DD2">
      <w:pPr>
        <w:spacing w:after="0" w:line="240" w:lineRule="auto"/>
        <w:rPr>
          <w:rFonts w:ascii="Times New Roman" w:eastAsia="Times New Roman" w:hAnsi="Times New Roman" w:cs="Times New Roman"/>
          <w:b/>
          <w:bCs/>
          <w:sz w:val="26"/>
          <w:szCs w:val="26"/>
        </w:rPr>
      </w:pPr>
      <w:proofErr w:type="spellStart"/>
      <w:r>
        <w:rPr>
          <w:rFonts w:ascii="Times New Roman" w:eastAsia="Times New Roman" w:hAnsi="Times New Roman" w:cs="Times New Roman"/>
          <w:b/>
          <w:bCs/>
          <w:sz w:val="26"/>
          <w:szCs w:val="26"/>
        </w:rPr>
        <w:t>pro</w:t>
      </w:r>
      <w:r w:rsidRPr="00D47DD2">
        <w:rPr>
          <w:rFonts w:ascii="Times New Roman" w:eastAsia="Times New Roman" w:hAnsi="Times New Roman" w:cs="Times New Roman"/>
          <w:b/>
          <w:bCs/>
          <w:sz w:val="26"/>
          <w:szCs w:val="26"/>
        </w:rPr>
        <w:t>t</w:t>
      </w:r>
      <w:proofErr w:type="spellEnd"/>
      <w:r w:rsidRPr="00D47DD2">
        <w:rPr>
          <w:rFonts w:ascii="Times New Roman" w:eastAsia="Times New Roman" w:hAnsi="Times New Roman" w:cs="Times New Roman"/>
          <w:b/>
          <w:bCs/>
          <w:sz w:val="26"/>
          <w:szCs w:val="26"/>
        </w:rPr>
        <w:t>. MIUR AOODGOS 378</w:t>
      </w:r>
    </w:p>
    <w:p w:rsidR="00D47DD2" w:rsidRPr="00D47DD2" w:rsidRDefault="00D47DD2" w:rsidP="00D47DD2">
      <w:pPr>
        <w:spacing w:after="0" w:line="240" w:lineRule="auto"/>
        <w:rPr>
          <w:rFonts w:ascii="Times New Roman" w:eastAsia="Times New Roman" w:hAnsi="Times New Roman" w:cs="Times New Roman"/>
          <w:sz w:val="24"/>
          <w:szCs w:val="24"/>
        </w:rPr>
      </w:pPr>
      <w:r w:rsidRPr="00D47DD2">
        <w:rPr>
          <w:rFonts w:ascii="Times New Roman" w:eastAsia="Times New Roman" w:hAnsi="Times New Roman" w:cs="Times New Roman"/>
          <w:sz w:val="24"/>
          <w:szCs w:val="24"/>
        </w:rPr>
        <w:t> </w:t>
      </w:r>
    </w:p>
    <w:p w:rsidR="00D47DD2" w:rsidRPr="00D47DD2" w:rsidRDefault="005B114D" w:rsidP="00D47DD2">
      <w:pPr>
        <w:shd w:val="clear" w:color="auto" w:fill="EAEAEA"/>
        <w:spacing w:line="240" w:lineRule="auto"/>
        <w:jc w:val="right"/>
        <w:rPr>
          <w:rFonts w:ascii="Times New Roman" w:eastAsia="Times New Roman" w:hAnsi="Times New Roman" w:cs="Times New Roman"/>
          <w:sz w:val="24"/>
          <w:szCs w:val="24"/>
        </w:rPr>
      </w:pPr>
      <w:hyperlink r:id="rId4" w:anchor="destinatari" w:tooltip="vai ai destinatari" w:history="1">
        <w:r w:rsidR="00D47DD2" w:rsidRPr="00D47DD2">
          <w:rPr>
            <w:rFonts w:ascii="Times New Roman" w:eastAsia="Times New Roman" w:hAnsi="Times New Roman" w:cs="Times New Roman"/>
            <w:color w:val="000000"/>
            <w:sz w:val="24"/>
            <w:szCs w:val="24"/>
          </w:rPr>
          <w:t>Destinatari</w:t>
        </w:r>
      </w:hyperlink>
    </w:p>
    <w:p w:rsidR="00D47DD2" w:rsidRPr="00D47DD2" w:rsidRDefault="00D47DD2" w:rsidP="00D47DD2">
      <w:pPr>
        <w:spacing w:after="240" w:line="240" w:lineRule="auto"/>
        <w:jc w:val="center"/>
        <w:rPr>
          <w:rFonts w:ascii="Times New Roman" w:eastAsia="Times New Roman" w:hAnsi="Times New Roman" w:cs="Times New Roman"/>
          <w:i/>
          <w:sz w:val="24"/>
          <w:szCs w:val="24"/>
        </w:rPr>
      </w:pPr>
      <w:r w:rsidRPr="00D47DD2">
        <w:rPr>
          <w:rFonts w:ascii="Times New Roman" w:eastAsia="Times New Roman" w:hAnsi="Times New Roman" w:cs="Times New Roman"/>
          <w:b/>
          <w:bCs/>
          <w:i/>
          <w:sz w:val="24"/>
          <w:szCs w:val="24"/>
        </w:rPr>
        <w:t>Ministero dell’Istruzione, dell’Università e della Ricerca</w:t>
      </w:r>
      <w:r w:rsidRPr="00D47DD2">
        <w:rPr>
          <w:rFonts w:ascii="Times New Roman" w:eastAsia="Times New Roman" w:hAnsi="Times New Roman" w:cs="Times New Roman"/>
          <w:i/>
          <w:sz w:val="24"/>
          <w:szCs w:val="24"/>
        </w:rPr>
        <w:br/>
        <w:t>Dipartimento per l’Istruzione </w:t>
      </w:r>
      <w:r w:rsidRPr="00D47DD2">
        <w:rPr>
          <w:rFonts w:ascii="Times New Roman" w:eastAsia="Times New Roman" w:hAnsi="Times New Roman" w:cs="Times New Roman"/>
          <w:i/>
          <w:sz w:val="24"/>
          <w:szCs w:val="24"/>
        </w:rPr>
        <w:br/>
        <w:t>Direzione Generale per gli Ordinamenti scolastici e per l’autonomia scolastica</w:t>
      </w:r>
    </w:p>
    <w:p w:rsidR="00D47DD2" w:rsidRPr="00D47DD2" w:rsidRDefault="00D47DD2" w:rsidP="00D47DD2">
      <w:pPr>
        <w:spacing w:after="240" w:line="240" w:lineRule="auto"/>
        <w:jc w:val="right"/>
        <w:rPr>
          <w:rFonts w:ascii="Times New Roman" w:eastAsia="Times New Roman" w:hAnsi="Times New Roman" w:cs="Times New Roman"/>
          <w:i/>
          <w:sz w:val="24"/>
          <w:szCs w:val="24"/>
        </w:rPr>
      </w:pPr>
      <w:r w:rsidRPr="00D47DD2">
        <w:rPr>
          <w:rFonts w:ascii="Times New Roman" w:eastAsia="Times New Roman" w:hAnsi="Times New Roman" w:cs="Times New Roman"/>
          <w:i/>
          <w:sz w:val="24"/>
          <w:szCs w:val="24"/>
        </w:rPr>
        <w:t>Roma, 25 gennaio 2013</w:t>
      </w:r>
    </w:p>
    <w:p w:rsidR="00D47DD2" w:rsidRPr="00D47DD2" w:rsidRDefault="00D47DD2" w:rsidP="00D47DD2">
      <w:pPr>
        <w:spacing w:after="240" w:line="240" w:lineRule="auto"/>
        <w:rPr>
          <w:rFonts w:ascii="Times New Roman" w:eastAsia="Times New Roman" w:hAnsi="Times New Roman" w:cs="Times New Roman"/>
          <w:i/>
          <w:sz w:val="24"/>
          <w:szCs w:val="24"/>
        </w:rPr>
      </w:pPr>
      <w:r w:rsidRPr="00D47DD2">
        <w:rPr>
          <w:rFonts w:ascii="Times New Roman" w:eastAsia="Times New Roman" w:hAnsi="Times New Roman" w:cs="Times New Roman"/>
          <w:i/>
          <w:sz w:val="24"/>
          <w:szCs w:val="24"/>
        </w:rPr>
        <w:t>Oggetto: </w:t>
      </w:r>
      <w:r w:rsidRPr="00D47DD2">
        <w:rPr>
          <w:rFonts w:ascii="Times New Roman" w:eastAsia="Times New Roman" w:hAnsi="Times New Roman" w:cs="Times New Roman"/>
          <w:b/>
          <w:bCs/>
          <w:i/>
          <w:sz w:val="18"/>
        </w:rPr>
        <w:t>Adozione dei libri di testo per l’anno scolastico 2013/2014 – Indicazioni operative</w:t>
      </w:r>
    </w:p>
    <w:p w:rsidR="00D47DD2" w:rsidRPr="00D47DD2" w:rsidRDefault="00D47DD2" w:rsidP="00D47DD2">
      <w:pPr>
        <w:spacing w:after="0" w:line="240" w:lineRule="auto"/>
        <w:rPr>
          <w:rFonts w:ascii="Times New Roman" w:eastAsia="Times New Roman" w:hAnsi="Times New Roman" w:cs="Times New Roman"/>
          <w:i/>
          <w:sz w:val="24"/>
          <w:szCs w:val="24"/>
        </w:rPr>
      </w:pPr>
    </w:p>
    <w:p w:rsidR="00D47DD2" w:rsidRPr="00D47DD2" w:rsidRDefault="00D47DD2" w:rsidP="00D47DD2">
      <w:pPr>
        <w:spacing w:after="240" w:line="240" w:lineRule="auto"/>
        <w:rPr>
          <w:rFonts w:ascii="Times New Roman" w:eastAsia="Times New Roman" w:hAnsi="Times New Roman" w:cs="Times New Roman"/>
          <w:i/>
          <w:sz w:val="24"/>
          <w:szCs w:val="24"/>
        </w:rPr>
      </w:pPr>
      <w:r w:rsidRPr="00D47DD2">
        <w:rPr>
          <w:rFonts w:ascii="Times New Roman" w:eastAsia="Times New Roman" w:hAnsi="Times New Roman" w:cs="Times New Roman"/>
          <w:i/>
          <w:iCs/>
          <w:sz w:val="24"/>
          <w:szCs w:val="24"/>
        </w:rPr>
        <w:t>Premessa</w:t>
      </w:r>
      <w:r w:rsidRPr="00D47DD2">
        <w:rPr>
          <w:rFonts w:ascii="Times New Roman" w:eastAsia="Times New Roman" w:hAnsi="Times New Roman" w:cs="Times New Roman"/>
          <w:i/>
          <w:sz w:val="24"/>
          <w:szCs w:val="24"/>
        </w:rPr>
        <w:br/>
        <w:t>La scelta dei libri di testo nelle scuole statali di ogni ordine e grado costituisce rilevante momento di espressione dell’autonomia professionale e della libertà di insegnamento. Al fine di agevolare i collegi docenti nella scelta dei libri di testo, si ritiene utile fornire alcune indicazioni.</w:t>
      </w:r>
      <w:r w:rsidRPr="00D47DD2">
        <w:rPr>
          <w:rFonts w:ascii="Times New Roman" w:eastAsia="Times New Roman" w:hAnsi="Times New Roman" w:cs="Times New Roman"/>
          <w:i/>
          <w:sz w:val="24"/>
          <w:szCs w:val="24"/>
        </w:rPr>
        <w:br/>
        <w:t>Le innovazioni introdotte dall’articolo 11 della legge n. 221/2012, contenente ulteriori misure per la crescita del Paese, prevedono, per le nuove adozioni, a decorrere dalle scelte effettuate nell’anno scolastico 2013-2014, a valere per l’anno scolastico 2014-2015, libri di testo in una nuova versione digitale o mista (costituita da un testo in formato cartaceo e da contenuti digitali integrativi, oppure da una combinazione di contenuti digitali e digitali integrativi). </w:t>
      </w:r>
      <w:r w:rsidRPr="00D47DD2">
        <w:rPr>
          <w:rFonts w:ascii="Times New Roman" w:eastAsia="Times New Roman" w:hAnsi="Times New Roman" w:cs="Times New Roman"/>
          <w:i/>
          <w:sz w:val="24"/>
          <w:szCs w:val="24"/>
        </w:rPr>
        <w:br/>
        <w:t>Tale obbligo si applica tuttavia a partire, progressivamente, dalle classi prima e quarta della scuola primaria, dalla prima classe della scuola secondaria di I grado e dalla prima e dalla terza classe della scuola secondaria di II grado.</w:t>
      </w:r>
      <w:r w:rsidRPr="00D47DD2">
        <w:rPr>
          <w:rFonts w:ascii="Times New Roman" w:eastAsia="Times New Roman" w:hAnsi="Times New Roman" w:cs="Times New Roman"/>
          <w:i/>
          <w:sz w:val="24"/>
          <w:szCs w:val="24"/>
        </w:rPr>
        <w:br/>
      </w:r>
      <w:r w:rsidRPr="00D47DD2">
        <w:rPr>
          <w:rFonts w:ascii="Times New Roman" w:eastAsia="Times New Roman" w:hAnsi="Times New Roman" w:cs="Times New Roman"/>
          <w:i/>
          <w:sz w:val="24"/>
          <w:szCs w:val="24"/>
        </w:rPr>
        <w:br/>
      </w:r>
      <w:r w:rsidRPr="00D47DD2">
        <w:rPr>
          <w:rFonts w:ascii="Times New Roman" w:eastAsia="Times New Roman" w:hAnsi="Times New Roman" w:cs="Times New Roman"/>
          <w:i/>
          <w:iCs/>
          <w:sz w:val="24"/>
          <w:szCs w:val="24"/>
        </w:rPr>
        <w:t>Adozioni per l’anno scolastico 2013-2014</w:t>
      </w:r>
      <w:r w:rsidRPr="00D47DD2">
        <w:rPr>
          <w:rFonts w:ascii="Times New Roman" w:eastAsia="Times New Roman" w:hAnsi="Times New Roman" w:cs="Times New Roman"/>
          <w:i/>
          <w:sz w:val="24"/>
          <w:szCs w:val="24"/>
        </w:rPr>
        <w:br/>
        <w:t>Particolare attenzione merita, invece, per l’anno in corso, l’eventuale sostituzione dei libri di testo già in uso, tenuto conto che il medesimo articolo 11 dispone, ma solo a decorrere dal 1° settembre 2013, l’abrogazione dell’obbligo, previsto dall'articolo 5 dalla legge n. 169/2008, di mantenere in adozione gli stessi testi scolastici per un quinquennio nella scuola primaria e per un sessennio nella scuola secondaria di I e di II grado. </w:t>
      </w:r>
      <w:r w:rsidRPr="00D47DD2">
        <w:rPr>
          <w:rFonts w:ascii="Times New Roman" w:eastAsia="Times New Roman" w:hAnsi="Times New Roman" w:cs="Times New Roman"/>
          <w:i/>
          <w:sz w:val="24"/>
          <w:szCs w:val="24"/>
        </w:rPr>
        <w:br/>
        <w:t>A tale specifico riguardo, è da ritenere che il legislatore abbia inteso mantenere invariata per l’anno scolastico 2013-2014 la dotazione libraria già in uso, in coerenza con la normativa vigente (articolo 5 della legge n. 169/2008) dal momento che l’adozione dei libri di testo, nelle loro nuove tipologie, trova applicazione a decorrere dalla scelta per l’anno scolastico 2014-2015.</w:t>
      </w:r>
      <w:r w:rsidRPr="00D47DD2">
        <w:rPr>
          <w:rFonts w:ascii="Times New Roman" w:eastAsia="Times New Roman" w:hAnsi="Times New Roman" w:cs="Times New Roman"/>
          <w:i/>
          <w:sz w:val="24"/>
          <w:szCs w:val="24"/>
        </w:rPr>
        <w:br/>
        <w:t>All’atto delle prossime adozioni, non essendo ancora intervenuto l’effetto abrogativo del vincolo temporale, che decorre dal 01.09.2013, risulta d’altronde pienamente applicabile il citato articolo 5 della legge n. 169/2008 con la riserva “salva la ricorrenza di specifiche e motivate esigenze, connesse con la modifica di ordinamenti scolastici”.</w:t>
      </w:r>
      <w:r w:rsidRPr="00D47DD2">
        <w:rPr>
          <w:rFonts w:ascii="Times New Roman" w:eastAsia="Times New Roman" w:hAnsi="Times New Roman" w:cs="Times New Roman"/>
          <w:i/>
          <w:sz w:val="24"/>
          <w:szCs w:val="24"/>
        </w:rPr>
        <w:br/>
        <w:t>Per quanto riguarda inoltre il primo ciclo di istruzione, lo stesso decreto ministeriale 16 novembre 2012, con cui vengono emanate le “Indicazioni Nazionali per il curricolo della scuola dell’infanzia e della scuola del primo ciclo” prevede espressamente che l’editoria scolastica adegui i libri di testo destinati alle scuole del primo ciclo, a partire dalle adozioni per l’anno scolastico 2014/2015.</w:t>
      </w:r>
      <w:r w:rsidRPr="00D47DD2">
        <w:rPr>
          <w:rFonts w:ascii="Times New Roman" w:eastAsia="Times New Roman" w:hAnsi="Times New Roman" w:cs="Times New Roman"/>
          <w:i/>
          <w:sz w:val="24"/>
          <w:szCs w:val="24"/>
        </w:rPr>
        <w:br/>
        <w:t>Il passaggio ai libri di testo nella nuova versione digitale, da realizzare gradualmente a decorrere dalla adozioni per l’anno scolastico 2014/2015, richiede in ogni caso l’adozione di un apposito decreto ministeriale che ne definisca le caratteristiche tecniche.</w:t>
      </w:r>
      <w:r w:rsidRPr="00D47DD2">
        <w:rPr>
          <w:rFonts w:ascii="Times New Roman" w:eastAsia="Times New Roman" w:hAnsi="Times New Roman" w:cs="Times New Roman"/>
          <w:i/>
          <w:sz w:val="24"/>
          <w:szCs w:val="24"/>
        </w:rPr>
        <w:br/>
      </w:r>
      <w:r w:rsidRPr="00D47DD2">
        <w:rPr>
          <w:rFonts w:ascii="Times New Roman" w:eastAsia="Times New Roman" w:hAnsi="Times New Roman" w:cs="Times New Roman"/>
          <w:i/>
          <w:sz w:val="24"/>
          <w:szCs w:val="24"/>
        </w:rPr>
        <w:br/>
      </w:r>
      <w:r w:rsidRPr="00D47DD2">
        <w:rPr>
          <w:rFonts w:ascii="Times New Roman" w:eastAsia="Times New Roman" w:hAnsi="Times New Roman" w:cs="Times New Roman"/>
          <w:i/>
          <w:iCs/>
          <w:sz w:val="24"/>
          <w:szCs w:val="24"/>
        </w:rPr>
        <w:t>Adozioni dei libri di testo per l’insegnamento della religione cattolica</w:t>
      </w:r>
      <w:r w:rsidRPr="00D47DD2">
        <w:rPr>
          <w:rFonts w:ascii="Times New Roman" w:eastAsia="Times New Roman" w:hAnsi="Times New Roman" w:cs="Times New Roman"/>
          <w:i/>
          <w:sz w:val="24"/>
          <w:szCs w:val="24"/>
        </w:rPr>
        <w:br/>
      </w:r>
      <w:r w:rsidRPr="00D47DD2">
        <w:rPr>
          <w:rFonts w:ascii="Times New Roman" w:eastAsia="Times New Roman" w:hAnsi="Times New Roman" w:cs="Times New Roman"/>
          <w:i/>
          <w:sz w:val="24"/>
          <w:szCs w:val="24"/>
        </w:rPr>
        <w:lastRenderedPageBreak/>
        <w:t>In merito ai libri di testo per l’insegnamento della religione cattolica, è da rilevare che in data 16 ottobre 2012 è stato pubblicato il DPR 20 agosto 2012, contenente, in allegato, le “Indicazioni didattiche per l'insegnamento della religione cattolica nel secondo ciclo di istruzione”, da applicare a partire dalle classi prime nel prossimo anno scolastico 2013-2014, per andare progressivamente a regime negli anni scolastici successivi. </w:t>
      </w:r>
      <w:r w:rsidRPr="00D47DD2">
        <w:rPr>
          <w:rFonts w:ascii="Times New Roman" w:eastAsia="Times New Roman" w:hAnsi="Times New Roman" w:cs="Times New Roman"/>
          <w:i/>
          <w:sz w:val="24"/>
          <w:szCs w:val="24"/>
        </w:rPr>
        <w:br/>
        <w:t>Per quanto riguarda, in particolare, l’adozione di nuovi libri di testo, coerenti coi nuovi programmi di insegnamento della religione cattolica, occorre tenere presente che, per essere adottati nelle scuole, gli stessi devono essere provvisti del nulla osta della Conferenza episcopale italiana e dell'approvazione dell'ordinario competente, come previsto dal punto 3 dell’allegato all’intesa MIUR/CEI di cui al DPR n. 175/2012.</w:t>
      </w:r>
      <w:r w:rsidRPr="00D47DD2">
        <w:rPr>
          <w:rFonts w:ascii="Times New Roman" w:eastAsia="Times New Roman" w:hAnsi="Times New Roman" w:cs="Times New Roman"/>
          <w:i/>
          <w:sz w:val="24"/>
          <w:szCs w:val="24"/>
        </w:rPr>
        <w:br/>
      </w:r>
      <w:r w:rsidRPr="00D47DD2">
        <w:rPr>
          <w:rFonts w:ascii="Times New Roman" w:eastAsia="Times New Roman" w:hAnsi="Times New Roman" w:cs="Times New Roman"/>
          <w:i/>
          <w:sz w:val="24"/>
          <w:szCs w:val="24"/>
        </w:rPr>
        <w:br/>
      </w:r>
      <w:r w:rsidRPr="00D47DD2">
        <w:rPr>
          <w:rFonts w:ascii="Times New Roman" w:eastAsia="Times New Roman" w:hAnsi="Times New Roman" w:cs="Times New Roman"/>
          <w:i/>
          <w:iCs/>
          <w:sz w:val="24"/>
          <w:szCs w:val="24"/>
        </w:rPr>
        <w:t>Adempimenti</w:t>
      </w:r>
      <w:r w:rsidRPr="00D47DD2">
        <w:rPr>
          <w:rFonts w:ascii="Times New Roman" w:eastAsia="Times New Roman" w:hAnsi="Times New Roman" w:cs="Times New Roman"/>
          <w:i/>
          <w:sz w:val="24"/>
          <w:szCs w:val="24"/>
        </w:rPr>
        <w:br/>
        <w:t>Le adozioni dei testi scolastici sono deliberate dal collegio dei docenti nella </w:t>
      </w:r>
      <w:r w:rsidRPr="00D47DD2">
        <w:rPr>
          <w:rFonts w:ascii="Times New Roman" w:eastAsia="Times New Roman" w:hAnsi="Times New Roman" w:cs="Times New Roman"/>
          <w:b/>
          <w:bCs/>
          <w:i/>
          <w:sz w:val="24"/>
          <w:szCs w:val="24"/>
        </w:rPr>
        <w:t>seconda decade di maggio</w:t>
      </w:r>
      <w:r w:rsidRPr="00D47DD2">
        <w:rPr>
          <w:rFonts w:ascii="Times New Roman" w:eastAsia="Times New Roman" w:hAnsi="Times New Roman" w:cs="Times New Roman"/>
          <w:i/>
          <w:sz w:val="24"/>
          <w:szCs w:val="24"/>
        </w:rPr>
        <w:t> per tutti gli ordini e gradi di scuola.</w:t>
      </w:r>
      <w:r w:rsidRPr="00D47DD2">
        <w:rPr>
          <w:rFonts w:ascii="Times New Roman" w:eastAsia="Times New Roman" w:hAnsi="Times New Roman" w:cs="Times New Roman"/>
          <w:i/>
          <w:sz w:val="24"/>
          <w:szCs w:val="24"/>
        </w:rPr>
        <w:br/>
        <w:t>I dirigenti scolastici avranno cura di richiedere, fin da ora, ai centri di produzione specializzati che normalmente curano la trascrizione e la stampa in braille, i testi scolastici necessari, al fine di consentirne, agli alunni non vedenti o ipovedenti frequentanti la propria scuola, la disponibilità per l’inizio delle lezioni.</w:t>
      </w:r>
      <w:r w:rsidRPr="00D47DD2">
        <w:rPr>
          <w:rFonts w:ascii="Times New Roman" w:eastAsia="Times New Roman" w:hAnsi="Times New Roman" w:cs="Times New Roman"/>
          <w:i/>
          <w:sz w:val="24"/>
          <w:szCs w:val="24"/>
        </w:rPr>
        <w:br/>
        <w:t>Infine, si richiama l’attenzione sulla specifica disposizione della legge n. 221/2012, secondo cui la delibera del collegio dei docenti relativa all'adozione della dotazione libraria è soggetta, per le istituzioni scolastiche statali e limitatamente alla verifica del rispetto del tetto di spesa, al controllo successivo di regolarità amministrativa e contabile, ai sensi dell’art. 11 del decreto legislativo n. 123/2011.</w:t>
      </w:r>
      <w:r w:rsidRPr="00D47DD2">
        <w:rPr>
          <w:rFonts w:ascii="Times New Roman" w:eastAsia="Times New Roman" w:hAnsi="Times New Roman" w:cs="Times New Roman"/>
          <w:i/>
          <w:sz w:val="24"/>
          <w:szCs w:val="24"/>
        </w:rPr>
        <w:br/>
        <w:t>La scelta dei libri di testo nelle scuole statali di ogni ordine e grado per l’anno scolastico 2013-2014 resta pertanto disciplinata, per la restante parte, dalle istruzioni impartite con circolare ministeriale 10 febbraio 2009, n. 16, con l’ulteriore precisazio-ne che le istituzioni scolastiche paritarie possono adottare, ove ritenuto opportuno, le medesime modalità di adozione dei testi scolastici. </w:t>
      </w:r>
      <w:r w:rsidRPr="00D47DD2">
        <w:rPr>
          <w:rFonts w:ascii="Times New Roman" w:eastAsia="Times New Roman" w:hAnsi="Times New Roman" w:cs="Times New Roman"/>
          <w:i/>
          <w:sz w:val="24"/>
          <w:szCs w:val="24"/>
        </w:rPr>
        <w:br/>
        <w:t>Si fa riserva di comunicare i prezzi di copertina dei libri di testo per la scuola primaria e i tetti di spesa per la dotazione libraria delle scuole secondarie di I e di II grado. Ad ogni buon conto, considerato che per il prossimo anno scolastico l’editoria scolastica non è tenuta a mettere a disposizione testi scolastici nella nuova versione, i tetti di spesa dovrebbero subire solo aumenti contenuti entro il tasso di inflazione.</w:t>
      </w:r>
    </w:p>
    <w:p w:rsidR="00D47DD2" w:rsidRPr="00D47DD2" w:rsidRDefault="00D47DD2" w:rsidP="00D47DD2">
      <w:pPr>
        <w:spacing w:after="240" w:line="240" w:lineRule="auto"/>
        <w:jc w:val="right"/>
        <w:rPr>
          <w:rFonts w:ascii="Times New Roman" w:eastAsia="Times New Roman" w:hAnsi="Times New Roman" w:cs="Times New Roman"/>
          <w:i/>
          <w:sz w:val="24"/>
          <w:szCs w:val="24"/>
        </w:rPr>
      </w:pPr>
      <w:r w:rsidRPr="00D47DD2">
        <w:rPr>
          <w:rFonts w:ascii="Times New Roman" w:eastAsia="Times New Roman" w:hAnsi="Times New Roman" w:cs="Times New Roman"/>
          <w:b/>
          <w:bCs/>
          <w:i/>
          <w:sz w:val="24"/>
          <w:szCs w:val="24"/>
        </w:rPr>
        <w:t>IL DIRETTORE GENERALE</w:t>
      </w:r>
      <w:r w:rsidRPr="00D47DD2">
        <w:rPr>
          <w:rFonts w:ascii="Times New Roman" w:eastAsia="Times New Roman" w:hAnsi="Times New Roman" w:cs="Times New Roman"/>
          <w:i/>
          <w:sz w:val="24"/>
          <w:szCs w:val="24"/>
        </w:rPr>
        <w:br/>
        <w:t xml:space="preserve">F.to Carmela </w:t>
      </w:r>
      <w:proofErr w:type="spellStart"/>
      <w:r w:rsidRPr="00D47DD2">
        <w:rPr>
          <w:rFonts w:ascii="Times New Roman" w:eastAsia="Times New Roman" w:hAnsi="Times New Roman" w:cs="Times New Roman"/>
          <w:i/>
          <w:sz w:val="24"/>
          <w:szCs w:val="24"/>
        </w:rPr>
        <w:t>Palumbo</w:t>
      </w:r>
      <w:proofErr w:type="spellEnd"/>
    </w:p>
    <w:tbl>
      <w:tblPr>
        <w:tblW w:w="9150" w:type="dxa"/>
        <w:tblCellMar>
          <w:top w:w="15" w:type="dxa"/>
          <w:left w:w="15" w:type="dxa"/>
          <w:bottom w:w="15" w:type="dxa"/>
          <w:right w:w="15" w:type="dxa"/>
        </w:tblCellMar>
        <w:tblLook w:val="04A0"/>
      </w:tblPr>
      <w:tblGrid>
        <w:gridCol w:w="9150"/>
      </w:tblGrid>
      <w:tr w:rsidR="00D47DD2" w:rsidRPr="00D47DD2" w:rsidTr="00D47DD2">
        <w:tc>
          <w:tcPr>
            <w:tcW w:w="0" w:type="auto"/>
            <w:shd w:val="clear" w:color="auto" w:fill="EAEAEA"/>
            <w:tcMar>
              <w:top w:w="90" w:type="dxa"/>
              <w:left w:w="60" w:type="dxa"/>
              <w:bottom w:w="90" w:type="dxa"/>
              <w:right w:w="60" w:type="dxa"/>
            </w:tcMar>
            <w:vAlign w:val="center"/>
            <w:hideMark/>
          </w:tcPr>
          <w:p w:rsidR="00D47DD2" w:rsidRPr="00D47DD2" w:rsidRDefault="00D47DD2" w:rsidP="00D47DD2">
            <w:pPr>
              <w:spacing w:after="150" w:line="240" w:lineRule="auto"/>
              <w:rPr>
                <w:rFonts w:ascii="Times New Roman" w:eastAsia="Times New Roman" w:hAnsi="Times New Roman" w:cs="Times New Roman"/>
                <w:b/>
                <w:bCs/>
                <w:i/>
                <w:color w:val="000000"/>
                <w:sz w:val="18"/>
                <w:szCs w:val="18"/>
              </w:rPr>
            </w:pPr>
            <w:bookmarkStart w:id="0" w:name="destinatari"/>
            <w:r w:rsidRPr="00D47DD2">
              <w:rPr>
                <w:rFonts w:ascii="Times New Roman" w:eastAsia="Times New Roman" w:hAnsi="Times New Roman" w:cs="Times New Roman"/>
                <w:b/>
                <w:bCs/>
                <w:i/>
                <w:color w:val="5C6466"/>
                <w:sz w:val="18"/>
                <w:szCs w:val="18"/>
              </w:rPr>
              <w:t> </w:t>
            </w:r>
            <w:bookmarkEnd w:id="0"/>
            <w:r w:rsidRPr="00D47DD2">
              <w:rPr>
                <w:rFonts w:ascii="Times New Roman" w:eastAsia="Times New Roman" w:hAnsi="Times New Roman" w:cs="Times New Roman"/>
                <w:b/>
                <w:bCs/>
                <w:i/>
                <w:color w:val="000000"/>
                <w:sz w:val="18"/>
                <w:szCs w:val="18"/>
              </w:rPr>
              <w:t>Destinatari</w:t>
            </w:r>
          </w:p>
        </w:tc>
      </w:tr>
      <w:tr w:rsidR="00D47DD2" w:rsidRPr="00D47DD2" w:rsidTr="00D47DD2">
        <w:tc>
          <w:tcPr>
            <w:tcW w:w="0" w:type="auto"/>
            <w:tcBorders>
              <w:bottom w:val="single" w:sz="6" w:space="0" w:color="EAEAEA"/>
            </w:tcBorders>
            <w:tcMar>
              <w:top w:w="135" w:type="dxa"/>
              <w:left w:w="90" w:type="dxa"/>
              <w:bottom w:w="135" w:type="dxa"/>
              <w:right w:w="90" w:type="dxa"/>
            </w:tcMar>
            <w:vAlign w:val="center"/>
            <w:hideMark/>
          </w:tcPr>
          <w:p w:rsidR="00D47DD2" w:rsidRPr="00D47DD2" w:rsidRDefault="00D47DD2" w:rsidP="00D47DD2">
            <w:pPr>
              <w:spacing w:after="0" w:line="240" w:lineRule="auto"/>
              <w:rPr>
                <w:rFonts w:ascii="Times New Roman" w:eastAsia="Times New Roman" w:hAnsi="Times New Roman" w:cs="Times New Roman"/>
                <w:i/>
                <w:sz w:val="24"/>
                <w:szCs w:val="24"/>
              </w:rPr>
            </w:pPr>
            <w:r w:rsidRPr="00D47DD2">
              <w:rPr>
                <w:rFonts w:ascii="Times New Roman" w:eastAsia="Times New Roman" w:hAnsi="Times New Roman" w:cs="Times New Roman"/>
                <w:i/>
                <w:sz w:val="24"/>
                <w:szCs w:val="24"/>
              </w:rPr>
              <w:t>Ai Direttori Generali degli</w:t>
            </w:r>
            <w:r w:rsidRPr="00D47DD2">
              <w:rPr>
                <w:rFonts w:ascii="Times New Roman" w:eastAsia="Times New Roman" w:hAnsi="Times New Roman" w:cs="Times New Roman"/>
                <w:i/>
                <w:sz w:val="24"/>
                <w:szCs w:val="24"/>
              </w:rPr>
              <w:br/>
              <w:t>Uffici Scolastici Regionali </w:t>
            </w:r>
            <w:r w:rsidRPr="00D47DD2">
              <w:rPr>
                <w:rFonts w:ascii="Times New Roman" w:eastAsia="Times New Roman" w:hAnsi="Times New Roman" w:cs="Times New Roman"/>
                <w:i/>
                <w:sz w:val="24"/>
                <w:szCs w:val="24"/>
              </w:rPr>
              <w:br/>
              <w:t>LORO SEDI</w:t>
            </w:r>
            <w:r w:rsidRPr="00D47DD2">
              <w:rPr>
                <w:rFonts w:ascii="Times New Roman" w:eastAsia="Times New Roman" w:hAnsi="Times New Roman" w:cs="Times New Roman"/>
                <w:i/>
                <w:sz w:val="24"/>
                <w:szCs w:val="24"/>
              </w:rPr>
              <w:br/>
              <w:t>Ai Dirigenti degli</w:t>
            </w:r>
            <w:r w:rsidRPr="00D47DD2">
              <w:rPr>
                <w:rFonts w:ascii="Times New Roman" w:eastAsia="Times New Roman" w:hAnsi="Times New Roman" w:cs="Times New Roman"/>
                <w:i/>
                <w:sz w:val="24"/>
                <w:szCs w:val="24"/>
              </w:rPr>
              <w:br/>
              <w:t>Uffici Scolastici Territoriali </w:t>
            </w:r>
            <w:r w:rsidRPr="00D47DD2">
              <w:rPr>
                <w:rFonts w:ascii="Times New Roman" w:eastAsia="Times New Roman" w:hAnsi="Times New Roman" w:cs="Times New Roman"/>
                <w:i/>
                <w:sz w:val="24"/>
                <w:szCs w:val="24"/>
              </w:rPr>
              <w:br/>
              <w:t>LORO SEDI</w:t>
            </w:r>
            <w:r w:rsidRPr="00D47DD2">
              <w:rPr>
                <w:rFonts w:ascii="Times New Roman" w:eastAsia="Times New Roman" w:hAnsi="Times New Roman" w:cs="Times New Roman"/>
                <w:i/>
                <w:sz w:val="24"/>
                <w:szCs w:val="24"/>
              </w:rPr>
              <w:br/>
              <w:t>Ai dirigenti delle scuole </w:t>
            </w:r>
            <w:r w:rsidRPr="00D47DD2">
              <w:rPr>
                <w:rFonts w:ascii="Times New Roman" w:eastAsia="Times New Roman" w:hAnsi="Times New Roman" w:cs="Times New Roman"/>
                <w:i/>
                <w:sz w:val="24"/>
                <w:szCs w:val="24"/>
              </w:rPr>
              <w:br/>
              <w:t>di ogni ordine e grado </w:t>
            </w:r>
            <w:r w:rsidRPr="00D47DD2">
              <w:rPr>
                <w:rFonts w:ascii="Times New Roman" w:eastAsia="Times New Roman" w:hAnsi="Times New Roman" w:cs="Times New Roman"/>
                <w:i/>
                <w:sz w:val="24"/>
                <w:szCs w:val="24"/>
              </w:rPr>
              <w:br/>
              <w:t>LORO SEDI</w:t>
            </w:r>
            <w:r w:rsidRPr="00D47DD2">
              <w:rPr>
                <w:rFonts w:ascii="Times New Roman" w:eastAsia="Times New Roman" w:hAnsi="Times New Roman" w:cs="Times New Roman"/>
                <w:i/>
                <w:sz w:val="24"/>
                <w:szCs w:val="24"/>
              </w:rPr>
              <w:br/>
              <w:t>Al Sovrintendente Scolastico della </w:t>
            </w:r>
            <w:r w:rsidRPr="00D47DD2">
              <w:rPr>
                <w:rFonts w:ascii="Times New Roman" w:eastAsia="Times New Roman" w:hAnsi="Times New Roman" w:cs="Times New Roman"/>
                <w:i/>
                <w:sz w:val="24"/>
                <w:szCs w:val="24"/>
              </w:rPr>
              <w:br/>
              <w:t>Provincia di BOLZANO</w:t>
            </w:r>
            <w:r w:rsidRPr="00D47DD2">
              <w:rPr>
                <w:rFonts w:ascii="Times New Roman" w:eastAsia="Times New Roman" w:hAnsi="Times New Roman" w:cs="Times New Roman"/>
                <w:i/>
                <w:sz w:val="24"/>
                <w:szCs w:val="24"/>
              </w:rPr>
              <w:br/>
              <w:t>All'Intendente Scolastico per </w:t>
            </w:r>
            <w:r w:rsidRPr="00D47DD2">
              <w:rPr>
                <w:rFonts w:ascii="Times New Roman" w:eastAsia="Times New Roman" w:hAnsi="Times New Roman" w:cs="Times New Roman"/>
                <w:i/>
                <w:sz w:val="24"/>
                <w:szCs w:val="24"/>
              </w:rPr>
              <w:br/>
            </w:r>
            <w:r w:rsidRPr="00D47DD2">
              <w:rPr>
                <w:rFonts w:ascii="Times New Roman" w:eastAsia="Times New Roman" w:hAnsi="Times New Roman" w:cs="Times New Roman"/>
                <w:i/>
                <w:sz w:val="24"/>
                <w:szCs w:val="24"/>
              </w:rPr>
              <w:lastRenderedPageBreak/>
              <w:t>la scuola in lingua tedesca BOLZANO</w:t>
            </w:r>
            <w:r w:rsidRPr="00D47DD2">
              <w:rPr>
                <w:rFonts w:ascii="Times New Roman" w:eastAsia="Times New Roman" w:hAnsi="Times New Roman" w:cs="Times New Roman"/>
                <w:i/>
                <w:sz w:val="24"/>
                <w:szCs w:val="24"/>
              </w:rPr>
              <w:br/>
              <w:t>All'Intendente Scolastico per </w:t>
            </w:r>
            <w:r w:rsidRPr="00D47DD2">
              <w:rPr>
                <w:rFonts w:ascii="Times New Roman" w:eastAsia="Times New Roman" w:hAnsi="Times New Roman" w:cs="Times New Roman"/>
                <w:i/>
                <w:sz w:val="24"/>
                <w:szCs w:val="24"/>
              </w:rPr>
              <w:br/>
              <w:t>la scuola località ladine </w:t>
            </w:r>
            <w:r w:rsidRPr="00D47DD2">
              <w:rPr>
                <w:rFonts w:ascii="Times New Roman" w:eastAsia="Times New Roman" w:hAnsi="Times New Roman" w:cs="Times New Roman"/>
                <w:i/>
                <w:sz w:val="24"/>
                <w:szCs w:val="24"/>
              </w:rPr>
              <w:br/>
              <w:t>BOLZANO</w:t>
            </w:r>
            <w:r w:rsidRPr="00D47DD2">
              <w:rPr>
                <w:rFonts w:ascii="Times New Roman" w:eastAsia="Times New Roman" w:hAnsi="Times New Roman" w:cs="Times New Roman"/>
                <w:i/>
                <w:sz w:val="24"/>
                <w:szCs w:val="24"/>
              </w:rPr>
              <w:br/>
              <w:t>Al Dirigente del Dipartimento Istruzione</w:t>
            </w:r>
            <w:r w:rsidRPr="00D47DD2">
              <w:rPr>
                <w:rFonts w:ascii="Times New Roman" w:eastAsia="Times New Roman" w:hAnsi="Times New Roman" w:cs="Times New Roman"/>
                <w:i/>
                <w:sz w:val="24"/>
                <w:szCs w:val="24"/>
              </w:rPr>
              <w:br/>
              <w:t>per la Provincia di</w:t>
            </w:r>
            <w:r w:rsidRPr="00D47DD2">
              <w:rPr>
                <w:rFonts w:ascii="Times New Roman" w:eastAsia="Times New Roman" w:hAnsi="Times New Roman" w:cs="Times New Roman"/>
                <w:i/>
                <w:sz w:val="24"/>
                <w:szCs w:val="24"/>
              </w:rPr>
              <w:br/>
              <w:t>TRENTO</w:t>
            </w:r>
            <w:r w:rsidRPr="00D47DD2">
              <w:rPr>
                <w:rFonts w:ascii="Times New Roman" w:eastAsia="Times New Roman" w:hAnsi="Times New Roman" w:cs="Times New Roman"/>
                <w:i/>
                <w:sz w:val="24"/>
                <w:szCs w:val="24"/>
              </w:rPr>
              <w:br/>
              <w:t>Al Sovrintendente agli Studi </w:t>
            </w:r>
            <w:r w:rsidRPr="00D47DD2">
              <w:rPr>
                <w:rFonts w:ascii="Times New Roman" w:eastAsia="Times New Roman" w:hAnsi="Times New Roman" w:cs="Times New Roman"/>
                <w:i/>
                <w:sz w:val="24"/>
                <w:szCs w:val="24"/>
              </w:rPr>
              <w:br/>
              <w:t>della Valle d'Aosta</w:t>
            </w:r>
            <w:r w:rsidRPr="00D47DD2">
              <w:rPr>
                <w:rFonts w:ascii="Times New Roman" w:eastAsia="Times New Roman" w:hAnsi="Times New Roman" w:cs="Times New Roman"/>
                <w:i/>
                <w:sz w:val="24"/>
                <w:szCs w:val="24"/>
              </w:rPr>
              <w:br/>
              <w:t>AOSTA</w:t>
            </w:r>
            <w:r w:rsidRPr="00D47DD2">
              <w:rPr>
                <w:rFonts w:ascii="Times New Roman" w:eastAsia="Times New Roman" w:hAnsi="Times New Roman" w:cs="Times New Roman"/>
                <w:i/>
                <w:sz w:val="24"/>
                <w:szCs w:val="24"/>
              </w:rPr>
              <w:br/>
            </w:r>
            <w:r w:rsidRPr="00D47DD2">
              <w:rPr>
                <w:rFonts w:ascii="Times New Roman" w:eastAsia="Times New Roman" w:hAnsi="Times New Roman" w:cs="Times New Roman"/>
                <w:i/>
                <w:sz w:val="24"/>
                <w:szCs w:val="24"/>
              </w:rPr>
              <w:br/>
              <w:t>e, p. c. </w:t>
            </w:r>
            <w:r w:rsidRPr="00D47DD2">
              <w:rPr>
                <w:rFonts w:ascii="Times New Roman" w:eastAsia="Times New Roman" w:hAnsi="Times New Roman" w:cs="Times New Roman"/>
                <w:i/>
                <w:sz w:val="24"/>
                <w:szCs w:val="24"/>
              </w:rPr>
              <w:br/>
            </w:r>
            <w:r w:rsidRPr="00D47DD2">
              <w:rPr>
                <w:rFonts w:ascii="Times New Roman" w:eastAsia="Times New Roman" w:hAnsi="Times New Roman" w:cs="Times New Roman"/>
                <w:i/>
                <w:sz w:val="24"/>
                <w:szCs w:val="24"/>
              </w:rPr>
              <w:br/>
              <w:t>All'Assessore alla P.I.</w:t>
            </w:r>
            <w:r w:rsidRPr="00D47DD2">
              <w:rPr>
                <w:rFonts w:ascii="Times New Roman" w:eastAsia="Times New Roman" w:hAnsi="Times New Roman" w:cs="Times New Roman"/>
                <w:i/>
                <w:sz w:val="24"/>
                <w:szCs w:val="24"/>
              </w:rPr>
              <w:br/>
              <w:t>Regione Siciliana</w:t>
            </w:r>
            <w:r w:rsidRPr="00D47DD2">
              <w:rPr>
                <w:rFonts w:ascii="Times New Roman" w:eastAsia="Times New Roman" w:hAnsi="Times New Roman" w:cs="Times New Roman"/>
                <w:i/>
                <w:sz w:val="24"/>
                <w:szCs w:val="24"/>
              </w:rPr>
              <w:br/>
              <w:t>PALERMO</w:t>
            </w:r>
            <w:r w:rsidRPr="00D47DD2">
              <w:rPr>
                <w:rFonts w:ascii="Times New Roman" w:eastAsia="Times New Roman" w:hAnsi="Times New Roman" w:cs="Times New Roman"/>
                <w:i/>
                <w:sz w:val="24"/>
                <w:szCs w:val="24"/>
              </w:rPr>
              <w:br/>
              <w:t>All'Assessore alla P.I. </w:t>
            </w:r>
            <w:r w:rsidRPr="00D47DD2">
              <w:rPr>
                <w:rFonts w:ascii="Times New Roman" w:eastAsia="Times New Roman" w:hAnsi="Times New Roman" w:cs="Times New Roman"/>
                <w:i/>
                <w:sz w:val="24"/>
                <w:szCs w:val="24"/>
              </w:rPr>
              <w:br/>
              <w:t>Regione autonoma Valle d'Aosta AOSTA</w:t>
            </w:r>
            <w:r w:rsidRPr="00D47DD2">
              <w:rPr>
                <w:rFonts w:ascii="Times New Roman" w:eastAsia="Times New Roman" w:hAnsi="Times New Roman" w:cs="Times New Roman"/>
                <w:i/>
                <w:sz w:val="24"/>
                <w:szCs w:val="24"/>
              </w:rPr>
              <w:br/>
              <w:t>Al Presidente della Giunta Provinciale </w:t>
            </w:r>
            <w:r w:rsidRPr="00D47DD2">
              <w:rPr>
                <w:rFonts w:ascii="Times New Roman" w:eastAsia="Times New Roman" w:hAnsi="Times New Roman" w:cs="Times New Roman"/>
                <w:i/>
                <w:sz w:val="24"/>
                <w:szCs w:val="24"/>
              </w:rPr>
              <w:br/>
              <w:t>di BOLZANO</w:t>
            </w:r>
            <w:r w:rsidRPr="00D47DD2">
              <w:rPr>
                <w:rFonts w:ascii="Times New Roman" w:eastAsia="Times New Roman" w:hAnsi="Times New Roman" w:cs="Times New Roman"/>
                <w:i/>
                <w:sz w:val="24"/>
                <w:szCs w:val="24"/>
              </w:rPr>
              <w:br/>
              <w:t>Al Presidente della Giunta Provinciale di </w:t>
            </w:r>
            <w:r w:rsidRPr="00D47DD2">
              <w:rPr>
                <w:rFonts w:ascii="Times New Roman" w:eastAsia="Times New Roman" w:hAnsi="Times New Roman" w:cs="Times New Roman"/>
                <w:i/>
                <w:sz w:val="24"/>
                <w:szCs w:val="24"/>
              </w:rPr>
              <w:br/>
              <w:t>TRENTO</w:t>
            </w:r>
            <w:r w:rsidRPr="00D47DD2">
              <w:rPr>
                <w:rFonts w:ascii="Times New Roman" w:eastAsia="Times New Roman" w:hAnsi="Times New Roman" w:cs="Times New Roman"/>
                <w:i/>
                <w:sz w:val="24"/>
                <w:szCs w:val="24"/>
              </w:rPr>
              <w:br/>
              <w:t>All'Associazione Italiana Editori - A.I.E. </w:t>
            </w:r>
            <w:r w:rsidRPr="00D47DD2">
              <w:rPr>
                <w:rFonts w:ascii="Times New Roman" w:eastAsia="Times New Roman" w:hAnsi="Times New Roman" w:cs="Times New Roman"/>
                <w:i/>
                <w:sz w:val="24"/>
                <w:szCs w:val="24"/>
              </w:rPr>
              <w:br/>
              <w:t>Corso di Porta Romana, 108 20122 MILANO </w:t>
            </w:r>
            <w:r w:rsidRPr="00D47DD2">
              <w:rPr>
                <w:rFonts w:ascii="Times New Roman" w:eastAsia="Times New Roman" w:hAnsi="Times New Roman" w:cs="Times New Roman"/>
                <w:i/>
                <w:sz w:val="24"/>
                <w:szCs w:val="24"/>
              </w:rPr>
              <w:br/>
              <w:t>All'ANARPE - Via XXIV Maggio, 10 </w:t>
            </w:r>
            <w:r w:rsidRPr="00D47DD2">
              <w:rPr>
                <w:rFonts w:ascii="Times New Roman" w:eastAsia="Times New Roman" w:hAnsi="Times New Roman" w:cs="Times New Roman"/>
                <w:i/>
                <w:sz w:val="24"/>
                <w:szCs w:val="24"/>
              </w:rPr>
              <w:br/>
              <w:t>50129 FIRENZE</w:t>
            </w:r>
            <w:r w:rsidRPr="00D47DD2">
              <w:rPr>
                <w:rFonts w:ascii="Times New Roman" w:eastAsia="Times New Roman" w:hAnsi="Times New Roman" w:cs="Times New Roman"/>
                <w:i/>
                <w:sz w:val="24"/>
                <w:szCs w:val="24"/>
              </w:rPr>
              <w:br/>
              <w:t>All'ALI - Via Nizza, 22 - 00198 ROMA</w:t>
            </w:r>
            <w:r w:rsidRPr="00D47DD2">
              <w:rPr>
                <w:rFonts w:ascii="Times New Roman" w:eastAsia="Times New Roman" w:hAnsi="Times New Roman" w:cs="Times New Roman"/>
                <w:i/>
                <w:sz w:val="24"/>
                <w:szCs w:val="24"/>
              </w:rPr>
              <w:br/>
              <w:t>Al Capo di Gabinetto</w:t>
            </w:r>
            <w:r w:rsidRPr="00D47DD2">
              <w:rPr>
                <w:rFonts w:ascii="Times New Roman" w:eastAsia="Times New Roman" w:hAnsi="Times New Roman" w:cs="Times New Roman"/>
                <w:i/>
                <w:sz w:val="24"/>
                <w:szCs w:val="24"/>
              </w:rPr>
              <w:br/>
              <w:t>Al Capo Dipartimento per la programmazione</w:t>
            </w:r>
            <w:r w:rsidRPr="00D47DD2">
              <w:rPr>
                <w:rFonts w:ascii="Times New Roman" w:eastAsia="Times New Roman" w:hAnsi="Times New Roman" w:cs="Times New Roman"/>
                <w:i/>
                <w:sz w:val="24"/>
                <w:szCs w:val="24"/>
              </w:rPr>
              <w:br/>
              <w:t>Al Direttore generale per gli studi, </w:t>
            </w:r>
            <w:r w:rsidRPr="00D47DD2">
              <w:rPr>
                <w:rFonts w:ascii="Times New Roman" w:eastAsia="Times New Roman" w:hAnsi="Times New Roman" w:cs="Times New Roman"/>
                <w:i/>
                <w:sz w:val="24"/>
                <w:szCs w:val="24"/>
              </w:rPr>
              <w:br/>
              <w:t>statistica e i servizi informativi</w:t>
            </w:r>
            <w:r w:rsidRPr="00D47DD2">
              <w:rPr>
                <w:rFonts w:ascii="Times New Roman" w:eastAsia="Times New Roman" w:hAnsi="Times New Roman" w:cs="Times New Roman"/>
                <w:i/>
                <w:sz w:val="24"/>
                <w:szCs w:val="24"/>
              </w:rPr>
              <w:br/>
              <w:t>SEDE</w:t>
            </w:r>
          </w:p>
        </w:tc>
      </w:tr>
    </w:tbl>
    <w:p w:rsidR="00D47DD2" w:rsidRPr="00D47DD2" w:rsidRDefault="005B114D" w:rsidP="00D47DD2">
      <w:pPr>
        <w:shd w:val="clear" w:color="auto" w:fill="EAEAEA"/>
        <w:spacing w:after="0" w:line="240" w:lineRule="atLeast"/>
        <w:rPr>
          <w:rFonts w:ascii="Arial" w:eastAsia="Times New Roman" w:hAnsi="Arial" w:cs="Arial"/>
          <w:color w:val="000000"/>
          <w:sz w:val="18"/>
          <w:szCs w:val="18"/>
        </w:rPr>
      </w:pPr>
      <w:hyperlink r:id="rId5" w:tooltip="torna alla pagina precedente" w:history="1">
        <w:r w:rsidR="00D47DD2" w:rsidRPr="00D47DD2">
          <w:rPr>
            <w:rFonts w:ascii="Arial" w:eastAsia="Times New Roman" w:hAnsi="Arial" w:cs="Arial"/>
            <w:color w:val="000000"/>
            <w:sz w:val="18"/>
          </w:rPr>
          <w:t>Indietro</w:t>
        </w:r>
      </w:hyperlink>
    </w:p>
    <w:p w:rsidR="00A35FB4" w:rsidRDefault="00A35FB4"/>
    <w:sectPr w:rsidR="00A35FB4" w:rsidSect="005B114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D47DD2"/>
    <w:rsid w:val="00024BC4"/>
    <w:rsid w:val="005B114D"/>
    <w:rsid w:val="00A35FB4"/>
    <w:rsid w:val="00D47DD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114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D47DD2"/>
    <w:rPr>
      <w:color w:val="0000FF"/>
      <w:u w:val="single"/>
    </w:rPr>
  </w:style>
  <w:style w:type="paragraph" w:styleId="NormaleWeb">
    <w:name w:val="Normal (Web)"/>
    <w:basedOn w:val="Normale"/>
    <w:uiPriority w:val="99"/>
    <w:semiHidden/>
    <w:unhideWhenUsed/>
    <w:rsid w:val="00D47DD2"/>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47DD2"/>
    <w:rPr>
      <w:b/>
      <w:bCs/>
    </w:rPr>
  </w:style>
  <w:style w:type="character" w:customStyle="1" w:styleId="apple-converted-space">
    <w:name w:val="apple-converted-space"/>
    <w:basedOn w:val="Carpredefinitoparagrafo"/>
    <w:rsid w:val="00D47DD2"/>
  </w:style>
  <w:style w:type="character" w:customStyle="1" w:styleId="titolo">
    <w:name w:val="titolo"/>
    <w:basedOn w:val="Carpredefinitoparagrafo"/>
    <w:rsid w:val="00D47DD2"/>
  </w:style>
  <w:style w:type="character" w:styleId="Enfasicorsivo">
    <w:name w:val="Emphasis"/>
    <w:basedOn w:val="Carpredefinitoparagrafo"/>
    <w:uiPriority w:val="20"/>
    <w:qFormat/>
    <w:rsid w:val="00D47DD2"/>
    <w:rPr>
      <w:i/>
      <w:iCs/>
    </w:rPr>
  </w:style>
</w:styles>
</file>

<file path=word/webSettings.xml><?xml version="1.0" encoding="utf-8"?>
<w:webSettings xmlns:r="http://schemas.openxmlformats.org/officeDocument/2006/relationships" xmlns:w="http://schemas.openxmlformats.org/wordprocessingml/2006/main">
  <w:divs>
    <w:div w:id="68426687">
      <w:bodyDiv w:val="1"/>
      <w:marLeft w:val="0"/>
      <w:marRight w:val="0"/>
      <w:marTop w:val="0"/>
      <w:marBottom w:val="0"/>
      <w:divBdr>
        <w:top w:val="none" w:sz="0" w:space="0" w:color="auto"/>
        <w:left w:val="none" w:sz="0" w:space="0" w:color="auto"/>
        <w:bottom w:val="none" w:sz="0" w:space="0" w:color="auto"/>
        <w:right w:val="none" w:sz="0" w:space="0" w:color="auto"/>
      </w:divBdr>
      <w:divsChild>
        <w:div w:id="974143473">
          <w:marLeft w:val="0"/>
          <w:marRight w:val="0"/>
          <w:marTop w:val="0"/>
          <w:marBottom w:val="0"/>
          <w:divBdr>
            <w:top w:val="none" w:sz="0" w:space="0" w:color="auto"/>
            <w:left w:val="none" w:sz="0" w:space="0" w:color="auto"/>
            <w:bottom w:val="none" w:sz="0" w:space="0" w:color="auto"/>
            <w:right w:val="none" w:sz="0" w:space="0" w:color="auto"/>
          </w:divBdr>
          <w:divsChild>
            <w:div w:id="590843">
              <w:marLeft w:val="0"/>
              <w:marRight w:val="0"/>
              <w:marTop w:val="0"/>
              <w:marBottom w:val="0"/>
              <w:divBdr>
                <w:top w:val="none" w:sz="0" w:space="0" w:color="auto"/>
                <w:left w:val="none" w:sz="0" w:space="0" w:color="auto"/>
                <w:bottom w:val="none" w:sz="0" w:space="0" w:color="auto"/>
                <w:right w:val="none" w:sz="0" w:space="0" w:color="auto"/>
              </w:divBdr>
            </w:div>
          </w:divsChild>
        </w:div>
        <w:div w:id="323244849">
          <w:marLeft w:val="0"/>
          <w:marRight w:val="0"/>
          <w:marTop w:val="0"/>
          <w:marBottom w:val="300"/>
          <w:divBdr>
            <w:top w:val="none" w:sz="0" w:space="0" w:color="auto"/>
            <w:left w:val="none" w:sz="0" w:space="0" w:color="auto"/>
            <w:bottom w:val="none" w:sz="0" w:space="0" w:color="auto"/>
            <w:right w:val="none" w:sz="0" w:space="0" w:color="auto"/>
          </w:divBdr>
        </w:div>
        <w:div w:id="306593980">
          <w:marLeft w:val="0"/>
          <w:marRight w:val="0"/>
          <w:marTop w:val="0"/>
          <w:marBottom w:val="0"/>
          <w:divBdr>
            <w:top w:val="none" w:sz="0" w:space="0" w:color="auto"/>
            <w:left w:val="none" w:sz="0" w:space="0" w:color="auto"/>
            <w:bottom w:val="none" w:sz="0" w:space="0" w:color="auto"/>
            <w:right w:val="none" w:sz="0" w:space="0" w:color="auto"/>
          </w:divBdr>
        </w:div>
        <w:div w:id="1560894153">
          <w:marLeft w:val="0"/>
          <w:marRight w:val="0"/>
          <w:marTop w:val="570"/>
          <w:marBottom w:val="0"/>
          <w:divBdr>
            <w:top w:val="none" w:sz="0" w:space="0" w:color="auto"/>
            <w:left w:val="none" w:sz="0" w:space="0" w:color="auto"/>
            <w:bottom w:val="none" w:sz="0" w:space="0" w:color="auto"/>
            <w:right w:val="none" w:sz="0" w:space="0" w:color="auto"/>
          </w:divBdr>
          <w:divsChild>
            <w:div w:id="21469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bmiur.pubblica.istruzione.it/web/istruzione/prot378_13" TargetMode="External"/><Relationship Id="rId4" Type="http://schemas.openxmlformats.org/officeDocument/2006/relationships/hyperlink" Target="http://hubmiur.pubblica.istruzione.it/web/istruzione/prot378_1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1090</Words>
  <Characters>6215</Characters>
  <Application>Microsoft Office Word</Application>
  <DocSecurity>0</DocSecurity>
  <Lines>51</Lines>
  <Paragraphs>14</Paragraphs>
  <ScaleCrop>false</ScaleCrop>
  <Company>Insegnante</Company>
  <LinksUpToDate>false</LinksUpToDate>
  <CharactersWithSpaces>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dc:creator>
  <cp:keywords/>
  <dc:description/>
  <cp:lastModifiedBy>Annamaria</cp:lastModifiedBy>
  <cp:revision>3</cp:revision>
  <dcterms:created xsi:type="dcterms:W3CDTF">2013-04-10T21:06:00Z</dcterms:created>
  <dcterms:modified xsi:type="dcterms:W3CDTF">2013-04-13T14:53:00Z</dcterms:modified>
</cp:coreProperties>
</file>