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38"/>
        <w:tblW w:w="1169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409"/>
        <w:gridCol w:w="1134"/>
      </w:tblGrid>
      <w:tr w:rsidR="00371D8A" w:rsidRPr="00233222" w:rsidTr="000126EB">
        <w:trPr>
          <w:trHeight w:val="2117"/>
        </w:trPr>
        <w:tc>
          <w:tcPr>
            <w:tcW w:w="1151" w:type="dxa"/>
            <w:tcBorders>
              <w:top w:val="single" w:sz="4" w:space="0" w:color="auto"/>
              <w:left w:val="single" w:sz="4" w:space="0" w:color="auto"/>
              <w:bottom w:val="single" w:sz="4" w:space="0" w:color="auto"/>
              <w:right w:val="single" w:sz="4" w:space="0" w:color="auto"/>
            </w:tcBorders>
          </w:tcPr>
          <w:p w:rsidR="00371D8A" w:rsidRPr="008E78E5" w:rsidRDefault="00371D8A" w:rsidP="00371D8A">
            <w:pPr>
              <w:ind w:left="142" w:hanging="142"/>
              <w:rPr>
                <w:b/>
                <w:u w:color="FF0000"/>
              </w:rPr>
            </w:pPr>
            <w:bookmarkStart w:id="0" w:name="_GoBack"/>
            <w:bookmarkEnd w:id="0"/>
            <w:r w:rsidRPr="008E78E5">
              <w:rPr>
                <w:noProof/>
                <w:u w:color="FF0000"/>
              </w:rPr>
              <w:drawing>
                <wp:inline distT="0" distB="0" distL="0" distR="0">
                  <wp:extent cx="607060" cy="702310"/>
                  <wp:effectExtent l="19050" t="0" r="254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7060" cy="702310"/>
                          </a:xfrm>
                          <a:prstGeom prst="rect">
                            <a:avLst/>
                          </a:prstGeom>
                          <a:noFill/>
                          <a:ln w="9525">
                            <a:noFill/>
                            <a:miter lim="800000"/>
                            <a:headEnd/>
                            <a:tailEnd/>
                          </a:ln>
                        </pic:spPr>
                      </pic:pic>
                    </a:graphicData>
                  </a:graphic>
                </wp:inline>
              </w:drawing>
            </w:r>
          </w:p>
          <w:p w:rsidR="00371D8A" w:rsidRPr="008E78E5" w:rsidRDefault="00371D8A" w:rsidP="00371D8A">
            <w:pPr>
              <w:ind w:left="142" w:hanging="142"/>
              <w:jc w:val="center"/>
            </w:pPr>
          </w:p>
        </w:tc>
        <w:tc>
          <w:tcPr>
            <w:tcW w:w="9409" w:type="dxa"/>
            <w:tcBorders>
              <w:top w:val="single" w:sz="4" w:space="0" w:color="auto"/>
              <w:left w:val="single" w:sz="4" w:space="0" w:color="auto"/>
              <w:bottom w:val="single" w:sz="4" w:space="0" w:color="auto"/>
              <w:right w:val="single" w:sz="4" w:space="0" w:color="auto"/>
            </w:tcBorders>
          </w:tcPr>
          <w:p w:rsidR="00371D8A" w:rsidRPr="008E78E5" w:rsidRDefault="00371D8A" w:rsidP="00371D8A">
            <w:pPr>
              <w:pStyle w:val="Titolo2"/>
              <w:ind w:left="142" w:hanging="142"/>
              <w:jc w:val="center"/>
              <w:rPr>
                <w:iCs/>
                <w:sz w:val="18"/>
                <w:szCs w:val="18"/>
              </w:rPr>
            </w:pPr>
            <w:r w:rsidRPr="008E78E5">
              <w:rPr>
                <w:iCs/>
                <w:sz w:val="18"/>
                <w:szCs w:val="18"/>
              </w:rPr>
              <w:t>ISTITUTO STATALE  D’ISTRUZIONE SECONDARIA SUPERIORE</w:t>
            </w:r>
          </w:p>
          <w:p w:rsidR="00371D8A" w:rsidRPr="008E78E5" w:rsidRDefault="00371D8A" w:rsidP="00371D8A">
            <w:pPr>
              <w:ind w:left="142" w:hanging="142"/>
              <w:jc w:val="center"/>
              <w:rPr>
                <w:b/>
                <w:bCs/>
                <w:sz w:val="18"/>
                <w:szCs w:val="18"/>
              </w:rPr>
            </w:pPr>
            <w:r w:rsidRPr="008E78E5">
              <w:rPr>
                <w:b/>
                <w:bCs/>
                <w:sz w:val="18"/>
                <w:szCs w:val="18"/>
              </w:rPr>
              <w:t>“ G. B.  NOVELLI ”</w:t>
            </w:r>
          </w:p>
          <w:p w:rsidR="00371D8A" w:rsidRDefault="00371D8A" w:rsidP="00371D8A">
            <w:pPr>
              <w:ind w:left="142" w:hanging="142"/>
              <w:jc w:val="center"/>
              <w:rPr>
                <w:sz w:val="16"/>
                <w:szCs w:val="16"/>
              </w:rPr>
            </w:pPr>
            <w:r w:rsidRPr="008E78E5">
              <w:rPr>
                <w:sz w:val="16"/>
                <w:szCs w:val="16"/>
              </w:rPr>
              <w:t>Liceo delle Scienze Umane - Liceo Linguistico - Liceo delle Scienze Umane opzione economico sociale</w:t>
            </w:r>
          </w:p>
          <w:p w:rsidR="00371D8A" w:rsidRPr="008E78E5" w:rsidRDefault="00371D8A" w:rsidP="00371D8A">
            <w:pPr>
              <w:ind w:left="142" w:hanging="142"/>
              <w:jc w:val="center"/>
              <w:rPr>
                <w:sz w:val="16"/>
                <w:szCs w:val="16"/>
              </w:rPr>
            </w:pPr>
            <w:r w:rsidRPr="008E78E5">
              <w:rPr>
                <w:sz w:val="16"/>
                <w:szCs w:val="16"/>
              </w:rPr>
              <w:t>Istituto Professionale Abbigliamento e Moda - Istituto Professionale per i Servizi Socio Sanitari</w:t>
            </w:r>
          </w:p>
          <w:p w:rsidR="00371D8A" w:rsidRPr="008E78E5" w:rsidRDefault="00371D8A" w:rsidP="00371D8A">
            <w:pPr>
              <w:ind w:left="142" w:hanging="142"/>
              <w:rPr>
                <w:sz w:val="16"/>
                <w:szCs w:val="16"/>
              </w:rPr>
            </w:pPr>
            <w:r w:rsidRPr="008E78E5">
              <w:rPr>
                <w:sz w:val="16"/>
                <w:szCs w:val="16"/>
              </w:rPr>
              <w:t xml:space="preserve">                                     </w:t>
            </w:r>
            <w:r w:rsidR="000126EB">
              <w:rPr>
                <w:sz w:val="16"/>
                <w:szCs w:val="16"/>
              </w:rPr>
              <w:t xml:space="preserve">                   </w:t>
            </w:r>
            <w:r w:rsidRPr="008E78E5">
              <w:rPr>
                <w:sz w:val="16"/>
                <w:szCs w:val="16"/>
              </w:rPr>
              <w:t xml:space="preserve"> Istituto Professionale Servizi per l’Enogastronomia e l’Ospitalità Alberghiera</w:t>
            </w:r>
          </w:p>
          <w:p w:rsidR="00371D8A" w:rsidRPr="008E78E5" w:rsidRDefault="00371D8A" w:rsidP="00371D8A">
            <w:pPr>
              <w:ind w:left="142" w:hanging="142"/>
              <w:jc w:val="center"/>
              <w:rPr>
                <w:sz w:val="16"/>
                <w:szCs w:val="16"/>
              </w:rPr>
            </w:pPr>
            <w:r w:rsidRPr="008E78E5">
              <w:rPr>
                <w:sz w:val="16"/>
                <w:szCs w:val="16"/>
              </w:rPr>
              <w:t xml:space="preserve">Via G.B. Novelli, N° 1  81025 </w:t>
            </w:r>
            <w:r w:rsidRPr="008E78E5">
              <w:rPr>
                <w:b/>
                <w:bCs/>
                <w:sz w:val="16"/>
                <w:szCs w:val="16"/>
              </w:rPr>
              <w:t>MARCIANISE</w:t>
            </w:r>
            <w:r w:rsidRPr="008E78E5">
              <w:rPr>
                <w:sz w:val="16"/>
                <w:szCs w:val="16"/>
              </w:rPr>
              <w:t xml:space="preserve"> (CE</w:t>
            </w:r>
            <w:r w:rsidRPr="008E78E5">
              <w:rPr>
                <w:b/>
                <w:bCs/>
                <w:sz w:val="16"/>
                <w:szCs w:val="16"/>
              </w:rPr>
              <w:t>)</w:t>
            </w:r>
            <w:r w:rsidRPr="008E78E5">
              <w:rPr>
                <w:sz w:val="16"/>
                <w:szCs w:val="16"/>
              </w:rPr>
              <w:t xml:space="preserve">Codice Fiscale : 80102490614 </w:t>
            </w:r>
            <w:r w:rsidRPr="008E78E5">
              <w:rPr>
                <w:b/>
                <w:bCs/>
                <w:sz w:val="16"/>
                <w:szCs w:val="16"/>
              </w:rPr>
              <w:t>–</w:t>
            </w:r>
            <w:r w:rsidRPr="008E78E5">
              <w:rPr>
                <w:sz w:val="16"/>
                <w:szCs w:val="16"/>
              </w:rPr>
              <w:t xml:space="preserve"> Distretto Scolastico  n° 14</w:t>
            </w:r>
          </w:p>
          <w:p w:rsidR="00371D8A" w:rsidRPr="008E78E5" w:rsidRDefault="00371D8A" w:rsidP="00371D8A">
            <w:pPr>
              <w:ind w:left="142" w:hanging="142"/>
              <w:jc w:val="center"/>
              <w:rPr>
                <w:sz w:val="16"/>
                <w:szCs w:val="16"/>
              </w:rPr>
            </w:pPr>
            <w:r w:rsidRPr="008E78E5">
              <w:rPr>
                <w:sz w:val="16"/>
                <w:szCs w:val="16"/>
              </w:rPr>
              <w:t xml:space="preserve">Segr. Tel :0823/511909 – Fax 0823511834   VicedirigenzaTel :0823-580019  </w:t>
            </w:r>
          </w:p>
          <w:p w:rsidR="00371D8A" w:rsidRPr="008E78E5" w:rsidRDefault="00371D8A" w:rsidP="00371D8A">
            <w:pPr>
              <w:ind w:left="142" w:hanging="142"/>
              <w:jc w:val="center"/>
              <w:rPr>
                <w:sz w:val="16"/>
                <w:szCs w:val="16"/>
              </w:rPr>
            </w:pPr>
            <w:r w:rsidRPr="008E78E5">
              <w:rPr>
                <w:sz w:val="16"/>
                <w:szCs w:val="16"/>
              </w:rPr>
              <w:t>Tel Dirigente Scolastico : 0823/511863</w:t>
            </w:r>
          </w:p>
          <w:p w:rsidR="00371D8A" w:rsidRPr="008E78E5" w:rsidRDefault="00371D8A" w:rsidP="00371D8A">
            <w:pPr>
              <w:pStyle w:val="Intestazione"/>
              <w:ind w:left="142" w:hanging="142"/>
              <w:jc w:val="center"/>
              <w:rPr>
                <w:sz w:val="16"/>
                <w:szCs w:val="16"/>
              </w:rPr>
            </w:pPr>
            <w:r w:rsidRPr="008E78E5">
              <w:rPr>
                <w:b/>
                <w:bCs/>
                <w:sz w:val="16"/>
                <w:szCs w:val="16"/>
              </w:rPr>
              <w:t>E-mail :</w:t>
            </w:r>
            <w:hyperlink r:id="rId9" w:history="1">
              <w:r w:rsidRPr="008E78E5">
                <w:rPr>
                  <w:rStyle w:val="Collegamentoipertestuale"/>
                </w:rPr>
                <w:t>ceis01100n@istruzione.it</w:t>
              </w:r>
            </w:hyperlink>
            <w:r w:rsidRPr="008E78E5">
              <w:rPr>
                <w:b/>
                <w:bCs/>
                <w:sz w:val="16"/>
                <w:szCs w:val="16"/>
              </w:rPr>
              <w:t xml:space="preserve">E-mail certificata (PEC) : </w:t>
            </w:r>
            <w:hyperlink r:id="rId10" w:history="1">
              <w:r w:rsidRPr="008E78E5">
                <w:rPr>
                  <w:rStyle w:val="Collegamentoipertestuale"/>
                </w:rPr>
                <w:t>ceis01100n@pec.istruzione.it</w:t>
              </w:r>
            </w:hyperlink>
          </w:p>
          <w:p w:rsidR="00371D8A" w:rsidRPr="007E0B88" w:rsidRDefault="00371D8A" w:rsidP="00371D8A">
            <w:pPr>
              <w:pStyle w:val="Intestazione"/>
              <w:ind w:left="142" w:hanging="142"/>
              <w:jc w:val="center"/>
              <w:rPr>
                <w:sz w:val="16"/>
                <w:szCs w:val="16"/>
                <w:lang w:val="en-US"/>
              </w:rPr>
            </w:pPr>
            <w:r w:rsidRPr="008E78E5">
              <w:rPr>
                <w:b/>
                <w:bCs/>
                <w:sz w:val="16"/>
                <w:szCs w:val="16"/>
                <w:lang w:val="en-US"/>
              </w:rPr>
              <w:t>Sito Web :</w:t>
            </w:r>
            <w:r w:rsidRPr="008E78E5">
              <w:rPr>
                <w:sz w:val="16"/>
                <w:szCs w:val="16"/>
                <w:lang w:val="en-US"/>
              </w:rPr>
              <w:t xml:space="preserve"> </w:t>
            </w:r>
            <w:hyperlink r:id="rId11" w:history="1">
              <w:r w:rsidRPr="00B72B05">
                <w:rPr>
                  <w:rStyle w:val="Collegamentoipertestuale"/>
                  <w:sz w:val="16"/>
                  <w:szCs w:val="16"/>
                  <w:lang w:val="en-US"/>
                </w:rPr>
                <w:t>www.istitutonovelli.it</w:t>
              </w:r>
            </w:hyperlink>
          </w:p>
        </w:tc>
        <w:tc>
          <w:tcPr>
            <w:tcW w:w="1134" w:type="dxa"/>
            <w:tcBorders>
              <w:top w:val="single" w:sz="4" w:space="0" w:color="auto"/>
              <w:left w:val="single" w:sz="4" w:space="0" w:color="auto"/>
              <w:bottom w:val="single" w:sz="4" w:space="0" w:color="auto"/>
              <w:right w:val="single" w:sz="4" w:space="0" w:color="auto"/>
            </w:tcBorders>
          </w:tcPr>
          <w:p w:rsidR="00371D8A" w:rsidRPr="008E78E5" w:rsidRDefault="00371D8A" w:rsidP="00371D8A">
            <w:pPr>
              <w:ind w:left="142" w:hanging="142"/>
              <w:rPr>
                <w:b/>
                <w:u w:color="FF0000"/>
              </w:rPr>
            </w:pPr>
            <w:r w:rsidRPr="008E78E5">
              <w:rPr>
                <w:noProof/>
                <w:u w:color="FF0000"/>
              </w:rPr>
              <w:drawing>
                <wp:inline distT="0" distB="0" distL="0" distR="0">
                  <wp:extent cx="665480" cy="570865"/>
                  <wp:effectExtent l="19050" t="0" r="127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65480" cy="570865"/>
                          </a:xfrm>
                          <a:prstGeom prst="rect">
                            <a:avLst/>
                          </a:prstGeom>
                          <a:noFill/>
                          <a:ln w="9525">
                            <a:noFill/>
                            <a:miter lim="800000"/>
                            <a:headEnd/>
                            <a:tailEnd/>
                          </a:ln>
                        </pic:spPr>
                      </pic:pic>
                    </a:graphicData>
                  </a:graphic>
                </wp:inline>
              </w:drawing>
            </w:r>
          </w:p>
          <w:p w:rsidR="00371D8A" w:rsidRPr="008E78E5" w:rsidRDefault="00371D8A" w:rsidP="00371D8A">
            <w:pPr>
              <w:ind w:left="142" w:hanging="142"/>
              <w:jc w:val="center"/>
            </w:pPr>
          </w:p>
        </w:tc>
      </w:tr>
    </w:tbl>
    <w:p w:rsidR="00F20A56" w:rsidRDefault="00F20A56" w:rsidP="0029711F">
      <w:pPr>
        <w:pStyle w:val="NormaleWeb"/>
        <w:spacing w:before="0" w:beforeAutospacing="0" w:after="0" w:afterAutospacing="0"/>
        <w:rPr>
          <w:sz w:val="26"/>
          <w:szCs w:val="26"/>
        </w:rPr>
      </w:pPr>
    </w:p>
    <w:p w:rsidR="006E69A3" w:rsidRPr="00993E5F" w:rsidRDefault="0029711F" w:rsidP="0029711F">
      <w:pPr>
        <w:pStyle w:val="NormaleWeb"/>
        <w:spacing w:before="0" w:beforeAutospacing="0" w:after="0" w:afterAutospacing="0"/>
        <w:rPr>
          <w:sz w:val="26"/>
          <w:szCs w:val="26"/>
        </w:rPr>
      </w:pPr>
      <w:r w:rsidRPr="00993E5F">
        <w:rPr>
          <w:sz w:val="26"/>
          <w:szCs w:val="26"/>
        </w:rPr>
        <w:t xml:space="preserve">Prot. n. </w:t>
      </w:r>
      <w:r w:rsidR="000E2775" w:rsidRPr="00993E5F">
        <w:rPr>
          <w:sz w:val="26"/>
          <w:szCs w:val="26"/>
        </w:rPr>
        <w:t xml:space="preserve">del </w:t>
      </w:r>
      <w:r w:rsidR="002D34C5">
        <w:rPr>
          <w:sz w:val="26"/>
          <w:szCs w:val="26"/>
        </w:rPr>
        <w:t>5318 04-05 del 03/06/2020</w:t>
      </w:r>
    </w:p>
    <w:p w:rsidR="00F20A56" w:rsidRDefault="00F20A56" w:rsidP="00D049EF">
      <w:pPr>
        <w:jc w:val="center"/>
        <w:rPr>
          <w:rFonts w:ascii="Calibri" w:hAnsi="Calibri"/>
          <w:b/>
          <w:bCs/>
          <w:color w:val="244061" w:themeColor="accent1" w:themeShade="80"/>
          <w:sz w:val="56"/>
          <w:szCs w:val="56"/>
        </w:rPr>
      </w:pPr>
    </w:p>
    <w:p w:rsidR="00D049EF" w:rsidRPr="0098489A" w:rsidRDefault="00D049EF" w:rsidP="00D049EF">
      <w:pPr>
        <w:jc w:val="center"/>
        <w:rPr>
          <w:rFonts w:ascii="Calibri" w:hAnsi="Calibri"/>
          <w:b/>
          <w:bCs/>
          <w:color w:val="244061" w:themeColor="accent1" w:themeShade="80"/>
          <w:sz w:val="56"/>
          <w:szCs w:val="56"/>
        </w:rPr>
      </w:pPr>
      <w:r>
        <w:rPr>
          <w:rFonts w:ascii="Calibri" w:hAnsi="Calibri"/>
          <w:b/>
          <w:bCs/>
          <w:color w:val="244061" w:themeColor="accent1" w:themeShade="80"/>
          <w:sz w:val="56"/>
          <w:szCs w:val="56"/>
        </w:rPr>
        <w:t>I</w:t>
      </w:r>
      <w:r w:rsidRPr="00D049EF">
        <w:rPr>
          <w:rFonts w:ascii="Calibri" w:hAnsi="Calibri"/>
          <w:b/>
          <w:bCs/>
          <w:color w:val="244061" w:themeColor="accent1" w:themeShade="80"/>
          <w:sz w:val="56"/>
          <w:szCs w:val="56"/>
        </w:rPr>
        <w:t>ntegrazione</w:t>
      </w:r>
      <w:r w:rsidR="00941BA6">
        <w:rPr>
          <w:rFonts w:ascii="Calibri" w:hAnsi="Calibri"/>
          <w:b/>
          <w:bCs/>
          <w:color w:val="244061" w:themeColor="accent1" w:themeShade="80"/>
          <w:sz w:val="56"/>
          <w:szCs w:val="56"/>
        </w:rPr>
        <w:t xml:space="preserve"> pro tempore del</w:t>
      </w:r>
      <w:r>
        <w:rPr>
          <w:rFonts w:ascii="Calibri" w:hAnsi="Calibri"/>
          <w:b/>
          <w:bCs/>
          <w:color w:val="244061" w:themeColor="accent1" w:themeShade="80"/>
          <w:sz w:val="56"/>
          <w:szCs w:val="56"/>
        </w:rPr>
        <w:t xml:space="preserve"> </w:t>
      </w:r>
      <w:r w:rsidRPr="0098489A">
        <w:rPr>
          <w:rFonts w:ascii="Calibri" w:hAnsi="Calibri"/>
          <w:b/>
          <w:bCs/>
          <w:color w:val="244061" w:themeColor="accent1" w:themeShade="80"/>
          <w:sz w:val="56"/>
          <w:szCs w:val="56"/>
        </w:rPr>
        <w:t>Piano Triennale dell’Offerta Formativa</w:t>
      </w:r>
    </w:p>
    <w:p w:rsidR="0038000E" w:rsidRDefault="0026415D" w:rsidP="0038000E">
      <w:pPr>
        <w:jc w:val="center"/>
        <w:rPr>
          <w:rFonts w:ascii="Calibri" w:hAnsi="Calibri"/>
          <w:b/>
          <w:bCs/>
          <w:color w:val="244061" w:themeColor="accent1" w:themeShade="80"/>
          <w:sz w:val="44"/>
          <w:szCs w:val="44"/>
        </w:rPr>
      </w:pPr>
      <w:r>
        <w:rPr>
          <w:rFonts w:ascii="Calibri" w:hAnsi="Calibri"/>
          <w:b/>
          <w:bCs/>
          <w:color w:val="244061" w:themeColor="accent1" w:themeShade="80"/>
          <w:sz w:val="44"/>
          <w:szCs w:val="44"/>
        </w:rPr>
        <w:t xml:space="preserve"> </w:t>
      </w:r>
      <w:r w:rsidR="00D049EF" w:rsidRPr="0098489A">
        <w:rPr>
          <w:rFonts w:ascii="Calibri" w:hAnsi="Calibri"/>
          <w:b/>
          <w:bCs/>
          <w:color w:val="244061" w:themeColor="accent1" w:themeShade="80"/>
          <w:sz w:val="44"/>
          <w:szCs w:val="44"/>
        </w:rPr>
        <w:t>2019</w:t>
      </w:r>
      <w:r w:rsidR="00D049EF">
        <w:rPr>
          <w:rFonts w:ascii="Calibri" w:hAnsi="Calibri"/>
          <w:b/>
          <w:bCs/>
          <w:color w:val="244061" w:themeColor="accent1" w:themeShade="80"/>
          <w:sz w:val="44"/>
          <w:szCs w:val="44"/>
        </w:rPr>
        <w:t>/</w:t>
      </w:r>
      <w:r w:rsidR="00D049EF" w:rsidRPr="0098489A">
        <w:rPr>
          <w:rFonts w:ascii="Calibri" w:hAnsi="Calibri"/>
          <w:b/>
          <w:bCs/>
          <w:color w:val="244061" w:themeColor="accent1" w:themeShade="80"/>
          <w:sz w:val="44"/>
          <w:szCs w:val="44"/>
        </w:rPr>
        <w:t>2022</w:t>
      </w:r>
    </w:p>
    <w:p w:rsidR="0026415D" w:rsidRPr="0038000E" w:rsidRDefault="0026415D" w:rsidP="0038000E">
      <w:pPr>
        <w:rPr>
          <w:rFonts w:ascii="Calibri" w:hAnsi="Calibri"/>
          <w:b/>
          <w:bCs/>
          <w:color w:val="244061" w:themeColor="accent1" w:themeShade="80"/>
          <w:sz w:val="44"/>
          <w:szCs w:val="44"/>
        </w:rPr>
      </w:pPr>
      <w:r>
        <w:rPr>
          <w:rFonts w:ascii="Calibri" w:hAnsi="Calibri"/>
          <w:b/>
          <w:bCs/>
          <w:color w:val="244061" w:themeColor="accent1" w:themeShade="80"/>
          <w:sz w:val="20"/>
          <w:szCs w:val="20"/>
        </w:rPr>
        <w:t xml:space="preserve">(PTOF 2019/2022 </w:t>
      </w:r>
      <w:r w:rsidRPr="0026415D">
        <w:rPr>
          <w:rFonts w:ascii="Calibri" w:hAnsi="Calibri"/>
          <w:b/>
          <w:bCs/>
          <w:color w:val="244061" w:themeColor="accent1" w:themeShade="80"/>
          <w:sz w:val="20"/>
          <w:szCs w:val="20"/>
        </w:rPr>
        <w:t>elaborato dal collegio dei docenti nella seduta del 31/10/2019 sulla base dell’atto di indirizzo del dirigente prot</w:t>
      </w:r>
      <w:r>
        <w:rPr>
          <w:rFonts w:ascii="Calibri" w:hAnsi="Calibri"/>
          <w:b/>
          <w:bCs/>
          <w:color w:val="244061" w:themeColor="accent1" w:themeShade="80"/>
          <w:sz w:val="20"/>
          <w:szCs w:val="20"/>
        </w:rPr>
        <w:t>. 9650 del 06/09/2019 ed</w:t>
      </w:r>
      <w:r w:rsidRPr="0026415D">
        <w:rPr>
          <w:rFonts w:ascii="Calibri" w:hAnsi="Calibri"/>
          <w:b/>
          <w:bCs/>
          <w:color w:val="244061" w:themeColor="accent1" w:themeShade="80"/>
          <w:sz w:val="20"/>
          <w:szCs w:val="20"/>
        </w:rPr>
        <w:t xml:space="preserve"> approvato dal Consiglio di Istituto nella seduta del 31/10/2019 con delibera n. 359 </w:t>
      </w:r>
      <w:r w:rsidR="00FD06F1">
        <w:rPr>
          <w:rFonts w:ascii="Calibri" w:hAnsi="Calibri"/>
          <w:b/>
          <w:bCs/>
          <w:color w:val="244061" w:themeColor="accent1" w:themeShade="80"/>
          <w:sz w:val="20"/>
          <w:szCs w:val="20"/>
        </w:rPr>
        <w:t>)</w:t>
      </w:r>
      <w:r w:rsidRPr="0026415D">
        <w:rPr>
          <w:rFonts w:ascii="Calibri" w:hAnsi="Calibri"/>
          <w:b/>
          <w:bCs/>
          <w:color w:val="244061" w:themeColor="accent1" w:themeShade="80"/>
          <w:sz w:val="20"/>
          <w:szCs w:val="20"/>
        </w:rPr>
        <w:t xml:space="preserve"> </w:t>
      </w:r>
    </w:p>
    <w:p w:rsidR="0026415D" w:rsidRPr="0026415D" w:rsidRDefault="0026415D" w:rsidP="0026415D">
      <w:pPr>
        <w:jc w:val="center"/>
        <w:rPr>
          <w:rFonts w:ascii="Calibri" w:hAnsi="Calibri"/>
          <w:b/>
          <w:bCs/>
          <w:color w:val="244061" w:themeColor="accent1" w:themeShade="80"/>
          <w:sz w:val="20"/>
          <w:szCs w:val="20"/>
        </w:rPr>
      </w:pPr>
      <w:r w:rsidRPr="0026415D">
        <w:rPr>
          <w:rFonts w:ascii="Calibri" w:hAnsi="Calibri"/>
          <w:b/>
          <w:bCs/>
          <w:color w:val="244061" w:themeColor="accent1" w:themeShade="80"/>
          <w:sz w:val="20"/>
          <w:szCs w:val="20"/>
        </w:rPr>
        <w:t xml:space="preserve"> </w:t>
      </w:r>
    </w:p>
    <w:p w:rsidR="0026415D" w:rsidRDefault="00B412B7" w:rsidP="00D049EF">
      <w:pPr>
        <w:jc w:val="center"/>
        <w:rPr>
          <w:rFonts w:ascii="Calibri" w:hAnsi="Calibri"/>
          <w:b/>
          <w:bCs/>
          <w:color w:val="244061" w:themeColor="accent1" w:themeShade="80"/>
          <w:sz w:val="44"/>
          <w:szCs w:val="44"/>
        </w:rPr>
      </w:pPr>
      <w:r w:rsidRPr="00B412B7">
        <w:rPr>
          <w:rFonts w:ascii="Calibri" w:hAnsi="Calibri"/>
          <w:b/>
          <w:bCs/>
          <w:color w:val="244061" w:themeColor="accent1" w:themeShade="80"/>
          <w:sz w:val="20"/>
          <w:szCs w:val="20"/>
        </w:rPr>
        <w:t>Integrazione pro tempore</w:t>
      </w:r>
      <w:r>
        <w:rPr>
          <w:rFonts w:ascii="Calibri" w:hAnsi="Calibri"/>
          <w:b/>
          <w:bCs/>
          <w:color w:val="244061" w:themeColor="accent1" w:themeShade="80"/>
          <w:sz w:val="20"/>
          <w:szCs w:val="20"/>
        </w:rPr>
        <w:t xml:space="preserve"> del</w:t>
      </w:r>
      <w:r>
        <w:rPr>
          <w:rFonts w:ascii="Calibri" w:hAnsi="Calibri"/>
          <w:b/>
          <w:bCs/>
          <w:color w:val="244061" w:themeColor="accent1" w:themeShade="80"/>
          <w:sz w:val="56"/>
          <w:szCs w:val="56"/>
        </w:rPr>
        <w:t xml:space="preserve"> </w:t>
      </w:r>
      <w:r>
        <w:rPr>
          <w:rFonts w:ascii="Calibri" w:hAnsi="Calibri"/>
          <w:b/>
          <w:bCs/>
          <w:color w:val="244061" w:themeColor="accent1" w:themeShade="80"/>
          <w:sz w:val="20"/>
          <w:szCs w:val="20"/>
        </w:rPr>
        <w:t>PTOF 2019/2022 elaborata</w:t>
      </w:r>
      <w:r w:rsidRPr="0026415D">
        <w:rPr>
          <w:rFonts w:ascii="Calibri" w:hAnsi="Calibri"/>
          <w:b/>
          <w:bCs/>
          <w:color w:val="244061" w:themeColor="accent1" w:themeShade="80"/>
          <w:sz w:val="20"/>
          <w:szCs w:val="20"/>
        </w:rPr>
        <w:t xml:space="preserve"> dal collegio</w:t>
      </w:r>
      <w:r>
        <w:rPr>
          <w:rFonts w:ascii="Calibri" w:hAnsi="Calibri"/>
          <w:b/>
          <w:bCs/>
          <w:color w:val="244061" w:themeColor="accent1" w:themeShade="80"/>
          <w:sz w:val="20"/>
          <w:szCs w:val="20"/>
        </w:rPr>
        <w:t xml:space="preserve"> dei docenti nella seduta del 26/05/2020</w:t>
      </w:r>
      <w:r w:rsidRPr="0026415D">
        <w:rPr>
          <w:rFonts w:ascii="Calibri" w:hAnsi="Calibri"/>
          <w:b/>
          <w:bCs/>
          <w:color w:val="244061" w:themeColor="accent1" w:themeShade="80"/>
          <w:sz w:val="20"/>
          <w:szCs w:val="20"/>
        </w:rPr>
        <w:t xml:space="preserve"> </w:t>
      </w:r>
      <w:r>
        <w:rPr>
          <w:rFonts w:ascii="Calibri" w:hAnsi="Calibri"/>
          <w:b/>
          <w:bCs/>
          <w:color w:val="244061" w:themeColor="accent1" w:themeShade="80"/>
          <w:sz w:val="20"/>
          <w:szCs w:val="20"/>
        </w:rPr>
        <w:t>ed approvata</w:t>
      </w:r>
      <w:r w:rsidRPr="0026415D">
        <w:rPr>
          <w:rFonts w:ascii="Calibri" w:hAnsi="Calibri"/>
          <w:b/>
          <w:bCs/>
          <w:color w:val="244061" w:themeColor="accent1" w:themeShade="80"/>
          <w:sz w:val="20"/>
          <w:szCs w:val="20"/>
        </w:rPr>
        <w:t xml:space="preserve"> dal Consiglio</w:t>
      </w:r>
      <w:r>
        <w:rPr>
          <w:rFonts w:ascii="Calibri" w:hAnsi="Calibri"/>
          <w:b/>
          <w:bCs/>
          <w:color w:val="244061" w:themeColor="accent1" w:themeShade="80"/>
          <w:sz w:val="20"/>
          <w:szCs w:val="20"/>
        </w:rPr>
        <w:t xml:space="preserve"> di Istituto nella seduta del 29/05</w:t>
      </w:r>
      <w:r w:rsidRPr="0026415D">
        <w:rPr>
          <w:rFonts w:ascii="Calibri" w:hAnsi="Calibri"/>
          <w:b/>
          <w:bCs/>
          <w:color w:val="244061" w:themeColor="accent1" w:themeShade="80"/>
          <w:sz w:val="20"/>
          <w:szCs w:val="20"/>
        </w:rPr>
        <w:t xml:space="preserve">/2019 con delibera n. </w:t>
      </w:r>
      <w:r>
        <w:rPr>
          <w:rFonts w:ascii="Calibri" w:hAnsi="Calibri"/>
          <w:b/>
          <w:bCs/>
          <w:color w:val="244061" w:themeColor="accent1" w:themeShade="80"/>
          <w:sz w:val="20"/>
          <w:szCs w:val="20"/>
        </w:rPr>
        <w:t>363</w:t>
      </w:r>
    </w:p>
    <w:p w:rsidR="0073509E" w:rsidRPr="0098489A" w:rsidRDefault="0073509E" w:rsidP="00D049EF">
      <w:pPr>
        <w:jc w:val="center"/>
        <w:rPr>
          <w:b/>
          <w:i/>
          <w:iCs/>
          <w:color w:val="244061" w:themeColor="accent1" w:themeShade="80"/>
          <w:sz w:val="28"/>
          <w:szCs w:val="32"/>
        </w:rPr>
      </w:pPr>
    </w:p>
    <w:p w:rsidR="00941BA6" w:rsidRPr="0057741B" w:rsidRDefault="00941BA6" w:rsidP="00941BA6">
      <w:pPr>
        <w:pStyle w:val="Paragrafoelenco"/>
        <w:numPr>
          <w:ilvl w:val="0"/>
          <w:numId w:val="28"/>
        </w:numPr>
        <w:jc w:val="both"/>
        <w:rPr>
          <w:b/>
        </w:rPr>
      </w:pPr>
      <w:r w:rsidRPr="0057741B">
        <w:rPr>
          <w:b/>
        </w:rPr>
        <w:t xml:space="preserve">Integrazione dei i criteri di valutazione degli apprendimenti e del comportamento degli alunni </w:t>
      </w:r>
      <w:r w:rsidR="006665B0" w:rsidRPr="0057741B">
        <w:rPr>
          <w:b/>
        </w:rPr>
        <w:t xml:space="preserve">a.s.2019/2020 </w:t>
      </w:r>
      <w:r w:rsidRPr="0057741B">
        <w:rPr>
          <w:b/>
        </w:rPr>
        <w:t>già</w:t>
      </w:r>
      <w:r w:rsidR="006665B0" w:rsidRPr="0057741B">
        <w:rPr>
          <w:b/>
        </w:rPr>
        <w:t xml:space="preserve"> </w:t>
      </w:r>
      <w:r w:rsidRPr="0057741B">
        <w:rPr>
          <w:b/>
        </w:rPr>
        <w:t>approvati nel Piano Triennale dell’Offerta Formativa 2019/2022</w:t>
      </w:r>
      <w:r w:rsidR="006665B0" w:rsidRPr="0057741B">
        <w:rPr>
          <w:b/>
        </w:rPr>
        <w:t xml:space="preserve"> </w:t>
      </w:r>
      <w:r w:rsidRPr="0057741B">
        <w:rPr>
          <w:b/>
        </w:rPr>
        <w:t>(rimodulazione pro tempore al Piano Triennale dell’Offerta Formativa) sulla base delle intervenute modalità di didattica a distanza imposte dalla contingenza sanitaria</w:t>
      </w:r>
    </w:p>
    <w:p w:rsidR="00941BA6" w:rsidRPr="0057741B" w:rsidRDefault="00941BA6" w:rsidP="006665B0">
      <w:pPr>
        <w:pStyle w:val="Paragrafoelenco"/>
        <w:jc w:val="both"/>
        <w:rPr>
          <w:b/>
        </w:rPr>
      </w:pPr>
    </w:p>
    <w:p w:rsidR="00377DA0" w:rsidRPr="0057741B" w:rsidRDefault="00377DA0" w:rsidP="0073509E">
      <w:pPr>
        <w:pStyle w:val="Paragrafoelenco"/>
        <w:numPr>
          <w:ilvl w:val="0"/>
          <w:numId w:val="28"/>
        </w:numPr>
        <w:jc w:val="both"/>
        <w:rPr>
          <w:b/>
        </w:rPr>
      </w:pPr>
      <w:r w:rsidRPr="0057741B">
        <w:rPr>
          <w:b/>
        </w:rPr>
        <w:t xml:space="preserve"> </w:t>
      </w:r>
      <w:r w:rsidR="00870829" w:rsidRPr="0057741B">
        <w:rPr>
          <w:b/>
        </w:rPr>
        <w:t>Rimodulazione dei criteri di attribuzione del credito scolastico a. s. 2019/2020, già approvati nel PTOF 2019/2022, (rimodulazione pro tempore al Piano Triennale dell’Offerta Formativa) sulla base delle intervenute modalità di didattica a distanza imposte dalla contingenza sanitaria</w:t>
      </w:r>
    </w:p>
    <w:p w:rsidR="0073509E" w:rsidRPr="0057741B" w:rsidRDefault="0073509E" w:rsidP="0073509E">
      <w:pPr>
        <w:pStyle w:val="Paragrafoelenco"/>
        <w:rPr>
          <w:b/>
        </w:rPr>
      </w:pPr>
    </w:p>
    <w:p w:rsidR="00870829" w:rsidRPr="0057741B" w:rsidRDefault="00870829" w:rsidP="00870829">
      <w:pPr>
        <w:jc w:val="both"/>
        <w:rPr>
          <w:b/>
        </w:rPr>
      </w:pPr>
    </w:p>
    <w:p w:rsidR="0073509E" w:rsidRPr="0057741B" w:rsidRDefault="0073509E" w:rsidP="0073509E">
      <w:pPr>
        <w:pStyle w:val="Paragrafoelenco"/>
        <w:ind w:left="0"/>
        <w:jc w:val="both"/>
        <w:rPr>
          <w:b/>
        </w:rPr>
      </w:pPr>
      <w:r w:rsidRPr="0057741B">
        <w:rPr>
          <w:b/>
        </w:rPr>
        <w:t>Integrazione dei i criteri di valutazione degli apprendimenti e del comportamento degli alunni a.s.2019/2020 già approvati nel Piano Triennale dell’Offerta Formativa 2019/2022 (Integrazione pro tempore al Piano Triennale dell’Offerta Formativa) sulla base delle intervenute modalità di didattica a distanza imposte dalla contingenza sanitaria</w:t>
      </w:r>
    </w:p>
    <w:p w:rsidR="006665B0" w:rsidRDefault="006665B0" w:rsidP="0073509E">
      <w:pPr>
        <w:ind w:firstLine="720"/>
      </w:pPr>
    </w:p>
    <w:p w:rsidR="0026415D" w:rsidRDefault="0026415D" w:rsidP="0026415D">
      <w:r>
        <w:t xml:space="preserve">Il </w:t>
      </w:r>
      <w:r w:rsidRPr="00EE67D3">
        <w:t>Collegio dei Do</w:t>
      </w:r>
      <w:r>
        <w:t xml:space="preserve">centi </w:t>
      </w:r>
      <w:r w:rsidRPr="00EE67D3">
        <w:t xml:space="preserve">nella seduta </w:t>
      </w:r>
      <w:r>
        <w:t xml:space="preserve">del giorno 26 Maggio 2020 </w:t>
      </w:r>
      <w:r w:rsidR="0076742C">
        <w:t>delibera</w:t>
      </w:r>
      <w:r w:rsidR="0076742C" w:rsidRPr="00EE67D3">
        <w:t>, relativamente</w:t>
      </w:r>
      <w:r w:rsidRPr="00EE67D3">
        <w:t xml:space="preserve"> </w:t>
      </w:r>
      <w:r>
        <w:t>alla</w:t>
      </w:r>
      <w:r w:rsidRPr="0026415D">
        <w:rPr>
          <w:b/>
          <w:sz w:val="22"/>
          <w:szCs w:val="22"/>
        </w:rPr>
        <w:t xml:space="preserve"> </w:t>
      </w:r>
      <w:r w:rsidRPr="0026415D">
        <w:rPr>
          <w:sz w:val="22"/>
          <w:szCs w:val="22"/>
        </w:rPr>
        <w:t>Integrazione</w:t>
      </w:r>
      <w:r w:rsidRPr="0026415D">
        <w:t xml:space="preserve"> </w:t>
      </w:r>
      <w:r w:rsidRPr="0026415D">
        <w:rPr>
          <w:sz w:val="22"/>
          <w:szCs w:val="22"/>
        </w:rPr>
        <w:t>di valutazione degli apprendimenti e del comportamento degli alunni</w:t>
      </w:r>
      <w:r w:rsidRPr="00000648">
        <w:t xml:space="preserve"> a. s. 2019/2020</w:t>
      </w:r>
      <w:r>
        <w:t>, già approvati nel PTOF 2019/2022,</w:t>
      </w:r>
      <w:r w:rsidRPr="00EC4DE1">
        <w:t xml:space="preserve"> </w:t>
      </w:r>
      <w:r>
        <w:t>(rimodulazione pro tempore al Piano Triennale dell’Offerta Formativa) sulla base delle intervenute modalità di didattica a distanza imposte dalla contingenza sanitaria.</w:t>
      </w:r>
    </w:p>
    <w:p w:rsidR="0026415D" w:rsidRPr="00EE67D3" w:rsidRDefault="0026415D" w:rsidP="0026415D"/>
    <w:p w:rsidR="00EB5675" w:rsidRPr="00BB08A9" w:rsidRDefault="00EB5675" w:rsidP="00EB5675">
      <w:pPr>
        <w:rPr>
          <w:sz w:val="22"/>
          <w:szCs w:val="22"/>
        </w:rPr>
      </w:pPr>
      <w:r w:rsidRPr="00BB08A9">
        <w:rPr>
          <w:sz w:val="22"/>
          <w:szCs w:val="22"/>
        </w:rPr>
        <w:t xml:space="preserve">Quanto deliberato viene  pubblicato sul sito di questa istituzione scolastica </w:t>
      </w:r>
      <w:hyperlink r:id="rId13" w:history="1">
        <w:r w:rsidRPr="00BB08A9">
          <w:rPr>
            <w:rStyle w:val="Collegamentoipertestuale"/>
            <w:sz w:val="22"/>
            <w:szCs w:val="22"/>
          </w:rPr>
          <w:t>www.istitutonovelli.edu.it</w:t>
        </w:r>
      </w:hyperlink>
      <w:r w:rsidRPr="00BB08A9">
        <w:rPr>
          <w:sz w:val="22"/>
          <w:szCs w:val="22"/>
        </w:rPr>
        <w:t xml:space="preserve">  nelle sezioni  “Area Studenti ,  “Area Famiglie” e “Didattica” alla voce “Crediti scolastici”.</w:t>
      </w:r>
    </w:p>
    <w:p w:rsidR="0073509E" w:rsidRDefault="0073509E" w:rsidP="0073509E">
      <w:pPr>
        <w:spacing w:after="200" w:line="276" w:lineRule="auto"/>
        <w:jc w:val="center"/>
        <w:rPr>
          <w:b/>
          <w:bCs/>
          <w:sz w:val="22"/>
          <w:szCs w:val="22"/>
          <w:lang w:eastAsia="en-US"/>
        </w:rPr>
      </w:pPr>
    </w:p>
    <w:p w:rsidR="0073509E" w:rsidRDefault="0073509E" w:rsidP="0073509E">
      <w:pPr>
        <w:spacing w:after="200" w:line="276" w:lineRule="auto"/>
        <w:jc w:val="center"/>
        <w:rPr>
          <w:b/>
          <w:bCs/>
          <w:sz w:val="22"/>
          <w:szCs w:val="22"/>
          <w:lang w:eastAsia="en-US"/>
        </w:rPr>
      </w:pPr>
    </w:p>
    <w:p w:rsidR="0073509E" w:rsidRDefault="0073509E" w:rsidP="0073509E">
      <w:pPr>
        <w:spacing w:after="200" w:line="276" w:lineRule="auto"/>
        <w:jc w:val="center"/>
        <w:rPr>
          <w:b/>
          <w:bCs/>
          <w:sz w:val="22"/>
          <w:szCs w:val="22"/>
          <w:lang w:eastAsia="en-US"/>
        </w:rPr>
      </w:pPr>
    </w:p>
    <w:p w:rsidR="0026415D" w:rsidRDefault="0026415D" w:rsidP="0073509E">
      <w:pPr>
        <w:spacing w:after="200" w:line="276" w:lineRule="auto"/>
        <w:jc w:val="center"/>
        <w:rPr>
          <w:b/>
          <w:bCs/>
          <w:sz w:val="22"/>
          <w:szCs w:val="22"/>
          <w:lang w:eastAsia="en-US"/>
        </w:rPr>
      </w:pPr>
    </w:p>
    <w:tbl>
      <w:tblPr>
        <w:tblStyle w:val="Grigliatabella"/>
        <w:tblpPr w:leftFromText="141" w:rightFromText="141" w:vertAnchor="text" w:horzAnchor="margin" w:tblpX="-318" w:tblpY="294"/>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ayout w:type="fixed"/>
        <w:tblLook w:val="04A0" w:firstRow="1" w:lastRow="0" w:firstColumn="1" w:lastColumn="0" w:noHBand="0" w:noVBand="1"/>
      </w:tblPr>
      <w:tblGrid>
        <w:gridCol w:w="10314"/>
      </w:tblGrid>
      <w:tr w:rsidR="00686F12" w:rsidTr="00DE75C0">
        <w:trPr>
          <w:trHeight w:val="16544"/>
        </w:trPr>
        <w:tc>
          <w:tcPr>
            <w:tcW w:w="10314" w:type="dxa"/>
          </w:tcPr>
          <w:tbl>
            <w:tblPr>
              <w:tblpPr w:leftFromText="141" w:rightFromText="141" w:vertAnchor="text" w:horzAnchor="margin" w:tblpX="-15" w:tblpY="143"/>
              <w:tblW w:w="10206"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single" w:sz="6" w:space="0" w:color="548DD4" w:themeColor="text2" w:themeTint="99"/>
                <w:insideV w:val="single" w:sz="6" w:space="0" w:color="548DD4" w:themeColor="text2" w:themeTint="99"/>
              </w:tblBorders>
              <w:tblLayout w:type="fixed"/>
              <w:tblCellMar>
                <w:left w:w="0" w:type="dxa"/>
                <w:right w:w="0" w:type="dxa"/>
              </w:tblCellMar>
              <w:tblLook w:val="04A0" w:firstRow="1" w:lastRow="0" w:firstColumn="1" w:lastColumn="0" w:noHBand="0" w:noVBand="1"/>
            </w:tblPr>
            <w:tblGrid>
              <w:gridCol w:w="1863"/>
              <w:gridCol w:w="3440"/>
              <w:gridCol w:w="3613"/>
              <w:gridCol w:w="1290"/>
            </w:tblGrid>
            <w:tr w:rsidR="00AC70BC" w:rsidRPr="00686F12" w:rsidTr="00AC70BC">
              <w:trPr>
                <w:trHeight w:val="182"/>
              </w:trPr>
              <w:tc>
                <w:tcPr>
                  <w:tcW w:w="10206" w:type="dxa"/>
                  <w:gridSpan w:val="4"/>
                  <w:shd w:val="clear" w:color="auto" w:fill="auto"/>
                  <w:tcMar>
                    <w:top w:w="72" w:type="dxa"/>
                    <w:left w:w="144" w:type="dxa"/>
                    <w:bottom w:w="72" w:type="dxa"/>
                    <w:right w:w="144" w:type="dxa"/>
                  </w:tcMar>
                </w:tcPr>
                <w:p w:rsidR="00AC70BC" w:rsidRPr="00AC70BC" w:rsidRDefault="00AC70BC" w:rsidP="00AC70BC">
                  <w:pPr>
                    <w:spacing w:line="276" w:lineRule="auto"/>
                    <w:jc w:val="center"/>
                    <w:rPr>
                      <w:b/>
                      <w:bCs/>
                      <w:sz w:val="21"/>
                      <w:szCs w:val="21"/>
                      <w:lang w:eastAsia="en-US"/>
                    </w:rPr>
                  </w:pPr>
                  <w:r w:rsidRPr="00AC70BC">
                    <w:rPr>
                      <w:b/>
                      <w:bCs/>
                      <w:sz w:val="21"/>
                      <w:szCs w:val="21"/>
                      <w:lang w:eastAsia="en-US"/>
                    </w:rPr>
                    <w:lastRenderedPageBreak/>
                    <w:t>GRIGIA DI VALUTAZIONE DEGLI APPRENDIMENTI</w:t>
                  </w:r>
                </w:p>
              </w:tc>
            </w:tr>
            <w:tr w:rsidR="00686F12" w:rsidRPr="00686F12" w:rsidTr="00AC70BC">
              <w:trPr>
                <w:trHeight w:val="916"/>
              </w:trPr>
              <w:tc>
                <w:tcPr>
                  <w:tcW w:w="1863" w:type="dxa"/>
                  <w:shd w:val="clear" w:color="auto" w:fill="auto"/>
                  <w:tcMar>
                    <w:top w:w="72" w:type="dxa"/>
                    <w:left w:w="144" w:type="dxa"/>
                    <w:bottom w:w="72" w:type="dxa"/>
                    <w:right w:w="144" w:type="dxa"/>
                  </w:tcMar>
                  <w:hideMark/>
                </w:tcPr>
                <w:p w:rsidR="00686F12" w:rsidRPr="00686F12" w:rsidRDefault="00686F12" w:rsidP="00AC70BC">
                  <w:pPr>
                    <w:tabs>
                      <w:tab w:val="left" w:pos="2535"/>
                    </w:tabs>
                    <w:rPr>
                      <w:sz w:val="21"/>
                      <w:szCs w:val="21"/>
                      <w:lang w:eastAsia="en-US"/>
                    </w:rPr>
                  </w:pPr>
                  <w:r w:rsidRPr="00686F12">
                    <w:rPr>
                      <w:b/>
                      <w:bCs/>
                      <w:sz w:val="21"/>
                      <w:szCs w:val="21"/>
                      <w:lang w:eastAsia="en-US"/>
                    </w:rPr>
                    <w:t>DIMENSIONI</w:t>
                  </w:r>
                  <w:r w:rsidRPr="00686F12">
                    <w:rPr>
                      <w:sz w:val="21"/>
                      <w:szCs w:val="21"/>
                      <w:lang w:eastAsia="en-US"/>
                    </w:rPr>
                    <w:t xml:space="preserve"> </w:t>
                  </w:r>
                </w:p>
                <w:p w:rsidR="00686F12" w:rsidRPr="00686F12" w:rsidRDefault="00686F12" w:rsidP="00AC70BC">
                  <w:pPr>
                    <w:tabs>
                      <w:tab w:val="left" w:pos="2535"/>
                    </w:tabs>
                    <w:rPr>
                      <w:sz w:val="21"/>
                      <w:szCs w:val="21"/>
                      <w:lang w:eastAsia="en-US"/>
                    </w:rPr>
                  </w:pPr>
                  <w:r w:rsidRPr="00686F12">
                    <w:rPr>
                      <w:b/>
                      <w:bCs/>
                      <w:sz w:val="21"/>
                      <w:szCs w:val="21"/>
                      <w:lang w:eastAsia="en-US"/>
                    </w:rPr>
                    <w:t>VALUTAZIONE</w:t>
                  </w:r>
                  <w:r w:rsidRPr="00686F12">
                    <w:rPr>
                      <w:sz w:val="21"/>
                      <w:szCs w:val="21"/>
                      <w:lang w:eastAsia="en-US"/>
                    </w:rPr>
                    <w:t xml:space="preserve"> </w:t>
                  </w:r>
                </w:p>
              </w:tc>
              <w:tc>
                <w:tcPr>
                  <w:tcW w:w="344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b/>
                      <w:bCs/>
                      <w:sz w:val="21"/>
                      <w:szCs w:val="21"/>
                      <w:lang w:eastAsia="en-US"/>
                    </w:rPr>
                    <w:t>INDICATORI</w:t>
                  </w:r>
                  <w:r w:rsidRPr="00686F12">
                    <w:rPr>
                      <w:sz w:val="21"/>
                      <w:szCs w:val="21"/>
                      <w:lang w:eastAsia="en-US"/>
                    </w:rPr>
                    <w:t xml:space="preserve">    </w:t>
                  </w:r>
                  <w:r w:rsidRPr="00686F12">
                    <w:rPr>
                      <w:b/>
                      <w:bCs/>
                      <w:sz w:val="21"/>
                      <w:szCs w:val="21"/>
                      <w:lang w:eastAsia="en-US"/>
                    </w:rPr>
                    <w:t xml:space="preserve">VALUTATIVI </w:t>
                  </w: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b/>
                      <w:bCs/>
                      <w:sz w:val="21"/>
                      <w:szCs w:val="21"/>
                      <w:lang w:eastAsia="en-US"/>
                    </w:rPr>
                    <w:t xml:space="preserve">DESCRITTORI </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b/>
                      <w:bCs/>
                      <w:sz w:val="21"/>
                      <w:szCs w:val="21"/>
                      <w:lang w:eastAsia="en-US"/>
                    </w:rPr>
                    <w:t>PUNTEGGIO/</w:t>
                  </w:r>
                </w:p>
                <w:p w:rsidR="00686F12" w:rsidRPr="00686F12" w:rsidRDefault="00686F12" w:rsidP="00AC70BC">
                  <w:pPr>
                    <w:rPr>
                      <w:sz w:val="21"/>
                      <w:szCs w:val="21"/>
                      <w:lang w:eastAsia="en-US"/>
                    </w:rPr>
                  </w:pPr>
                  <w:r w:rsidRPr="00686F12">
                    <w:rPr>
                      <w:b/>
                      <w:bCs/>
                      <w:sz w:val="21"/>
                      <w:szCs w:val="21"/>
                      <w:lang w:eastAsia="en-US"/>
                    </w:rPr>
                    <w:t xml:space="preserve">LIVELLO </w:t>
                  </w:r>
                </w:p>
              </w:tc>
            </w:tr>
            <w:tr w:rsidR="00686F12" w:rsidRPr="00686F12" w:rsidTr="00AC70BC">
              <w:trPr>
                <w:trHeight w:val="620"/>
              </w:trPr>
              <w:tc>
                <w:tcPr>
                  <w:tcW w:w="1863" w:type="dxa"/>
                  <w:vMerge w:val="restart"/>
                  <w:shd w:val="clear" w:color="auto" w:fill="auto"/>
                  <w:tcMar>
                    <w:top w:w="72" w:type="dxa"/>
                    <w:left w:w="144" w:type="dxa"/>
                    <w:bottom w:w="72" w:type="dxa"/>
                    <w:right w:w="144" w:type="dxa"/>
                  </w:tcMar>
                  <w:hideMark/>
                </w:tcPr>
                <w:p w:rsidR="00686F12" w:rsidRPr="00686F12" w:rsidRDefault="00686F12" w:rsidP="00AC70BC">
                  <w:pPr>
                    <w:tabs>
                      <w:tab w:val="left" w:pos="2535"/>
                    </w:tabs>
                    <w:spacing w:line="276" w:lineRule="auto"/>
                    <w:rPr>
                      <w:sz w:val="21"/>
                      <w:szCs w:val="21"/>
                      <w:lang w:eastAsia="en-US"/>
                    </w:rPr>
                  </w:pPr>
                  <w:r w:rsidRPr="00686F12">
                    <w:rPr>
                      <w:b/>
                      <w:bCs/>
                      <w:sz w:val="21"/>
                      <w:szCs w:val="21"/>
                      <w:lang w:eastAsia="en-US"/>
                    </w:rPr>
                    <w:t>PERSONALE</w:t>
                  </w:r>
                  <w:r w:rsidRPr="00686F12">
                    <w:rPr>
                      <w:sz w:val="21"/>
                      <w:szCs w:val="21"/>
                      <w:lang w:eastAsia="en-US"/>
                    </w:rPr>
                    <w:t xml:space="preserve"> </w:t>
                  </w:r>
                </w:p>
              </w:tc>
              <w:tc>
                <w:tcPr>
                  <w:tcW w:w="3440" w:type="dxa"/>
                  <w:vMerge w:val="restart"/>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r w:rsidRPr="00686F12">
                    <w:rPr>
                      <w:sz w:val="21"/>
                      <w:szCs w:val="21"/>
                      <w:lang w:eastAsia="en-US"/>
                    </w:rPr>
                    <w:t>Impegno</w:t>
                  </w:r>
                </w:p>
                <w:p w:rsidR="00686F12" w:rsidRPr="00686F12" w:rsidRDefault="00686F12" w:rsidP="00AC70BC">
                  <w:pPr>
                    <w:spacing w:line="276" w:lineRule="auto"/>
                    <w:rPr>
                      <w:sz w:val="21"/>
                      <w:szCs w:val="21"/>
                      <w:lang w:eastAsia="en-US"/>
                    </w:rPr>
                  </w:pPr>
                  <w:r w:rsidRPr="00686F12">
                    <w:rPr>
                      <w:sz w:val="21"/>
                      <w:szCs w:val="21"/>
                      <w:lang w:eastAsia="en-US"/>
                    </w:rPr>
                    <w:t xml:space="preserve"> (compreso  PCTO)</w:t>
                  </w: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Nullo</w:t>
                  </w:r>
                  <w:r w:rsidRPr="00686F12">
                    <w:rPr>
                      <w:sz w:val="21"/>
                      <w:szCs w:val="21"/>
                      <w:vertAlign w:val="superscript"/>
                      <w:lang w:eastAsia="en-US"/>
                    </w:rPr>
                    <w:t>1</w:t>
                  </w:r>
                  <w:r w:rsidRPr="00686F12">
                    <w:rPr>
                      <w:sz w:val="21"/>
                      <w:szCs w:val="21"/>
                      <w:lang w:eastAsia="en-US"/>
                    </w:rPr>
                    <w:t>/Scarso</w:t>
                  </w:r>
                  <w:r w:rsidRPr="00686F12">
                    <w:rPr>
                      <w:sz w:val="21"/>
                      <w:szCs w:val="21"/>
                      <w:vertAlign w:val="superscript"/>
                      <w:lang w:eastAsia="en-US"/>
                    </w:rPr>
                    <w:t>2</w:t>
                  </w:r>
                  <w:r w:rsidRPr="00686F12">
                    <w:rPr>
                      <w:sz w:val="21"/>
                      <w:szCs w:val="21"/>
                      <w:lang w:eastAsia="en-US"/>
                    </w:rPr>
                    <w:t>/Inadeguato</w:t>
                  </w:r>
                  <w:r w:rsidRPr="00686F12">
                    <w:rPr>
                      <w:sz w:val="21"/>
                      <w:szCs w:val="21"/>
                      <w:vertAlign w:val="superscript"/>
                      <w:lang w:eastAsia="en-US"/>
                    </w:rPr>
                    <w:t>3</w:t>
                  </w:r>
                  <w:r w:rsidRPr="00686F12">
                    <w:rPr>
                      <w:sz w:val="21"/>
                      <w:szCs w:val="21"/>
                      <w:lang w:eastAsia="en-US"/>
                    </w:rPr>
                    <w:t>/</w:t>
                  </w:r>
                </w:p>
                <w:p w:rsidR="00686F12" w:rsidRPr="00686F12" w:rsidRDefault="00686F12" w:rsidP="00AC70BC">
                  <w:pPr>
                    <w:rPr>
                      <w:sz w:val="21"/>
                      <w:szCs w:val="21"/>
                      <w:vertAlign w:val="superscript"/>
                      <w:lang w:eastAsia="en-US"/>
                    </w:rPr>
                  </w:pPr>
                  <w:r w:rsidRPr="00686F12">
                    <w:rPr>
                      <w:sz w:val="21"/>
                      <w:szCs w:val="21"/>
                      <w:lang w:eastAsia="en-US"/>
                    </w:rPr>
                    <w:t>A tratti</w:t>
                  </w:r>
                  <w:r w:rsidRPr="00686F12">
                    <w:rPr>
                      <w:sz w:val="21"/>
                      <w:szCs w:val="21"/>
                      <w:vertAlign w:val="superscript"/>
                      <w:lang w:eastAsia="en-US"/>
                    </w:rPr>
                    <w:t>4</w:t>
                  </w:r>
                  <w:r w:rsidRPr="00686F12">
                    <w:rPr>
                      <w:sz w:val="21"/>
                      <w:szCs w:val="21"/>
                      <w:lang w:eastAsia="en-US"/>
                    </w:rPr>
                    <w:t>/Parzialmente adeguato</w:t>
                  </w:r>
                  <w:r w:rsidRPr="00686F12">
                    <w:rPr>
                      <w:sz w:val="21"/>
                      <w:szCs w:val="21"/>
                      <w:vertAlign w:val="superscript"/>
                      <w:lang w:eastAsia="en-US"/>
                    </w:rPr>
                    <w:t>5</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1-5</w:t>
                  </w:r>
                </w:p>
              </w:tc>
            </w:tr>
            <w:tr w:rsidR="00686F12" w:rsidRPr="00686F12" w:rsidTr="00AC70BC">
              <w:trPr>
                <w:trHeight w:val="155"/>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vAlign w:val="cente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Corretto/Adeguato/Appropriato</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6</w:t>
                  </w:r>
                </w:p>
              </w:tc>
            </w:tr>
            <w:tr w:rsidR="00686F12" w:rsidRPr="00686F12" w:rsidTr="00AC70BC">
              <w:trPr>
                <w:trHeight w:val="23"/>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vAlign w:val="cente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Regolare/Preciso/Articolato</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7-8</w:t>
                  </w:r>
                </w:p>
              </w:tc>
            </w:tr>
            <w:tr w:rsidR="00686F12" w:rsidRPr="00686F12" w:rsidTr="00AC70BC">
              <w:trPr>
                <w:trHeight w:val="171"/>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vAlign w:val="cente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Assiduo/Approfondito/Originale</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9-10</w:t>
                  </w:r>
                </w:p>
              </w:tc>
            </w:tr>
            <w:tr w:rsidR="00686F12" w:rsidRPr="00686F12" w:rsidTr="00AC70BC">
              <w:trPr>
                <w:trHeight w:val="185"/>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val="restart"/>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r w:rsidRPr="00686F12">
                    <w:rPr>
                      <w:sz w:val="21"/>
                      <w:szCs w:val="21"/>
                      <w:lang w:eastAsia="en-US"/>
                    </w:rPr>
                    <w:t>Interesse</w:t>
                  </w:r>
                </w:p>
                <w:p w:rsidR="00686F12" w:rsidRPr="00686F12" w:rsidRDefault="00686F12" w:rsidP="00AC70BC">
                  <w:pPr>
                    <w:spacing w:line="276" w:lineRule="auto"/>
                    <w:rPr>
                      <w:sz w:val="21"/>
                      <w:szCs w:val="21"/>
                      <w:lang w:eastAsia="en-US"/>
                    </w:rPr>
                  </w:pPr>
                  <w:r w:rsidRPr="00686F12">
                    <w:rPr>
                      <w:sz w:val="21"/>
                      <w:szCs w:val="21"/>
                      <w:lang w:eastAsia="en-US"/>
                    </w:rPr>
                    <w:t xml:space="preserve"> (compreso  PCTO)</w:t>
                  </w: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Nullo</w:t>
                  </w:r>
                  <w:r w:rsidRPr="00686F12">
                    <w:rPr>
                      <w:sz w:val="21"/>
                      <w:szCs w:val="21"/>
                      <w:vertAlign w:val="superscript"/>
                      <w:lang w:eastAsia="en-US"/>
                    </w:rPr>
                    <w:t>1</w:t>
                  </w:r>
                  <w:r w:rsidRPr="00686F12">
                    <w:rPr>
                      <w:sz w:val="21"/>
                      <w:szCs w:val="21"/>
                      <w:lang w:eastAsia="en-US"/>
                    </w:rPr>
                    <w:t>/Scarso</w:t>
                  </w:r>
                  <w:r w:rsidRPr="00686F12">
                    <w:rPr>
                      <w:sz w:val="21"/>
                      <w:szCs w:val="21"/>
                      <w:vertAlign w:val="superscript"/>
                      <w:lang w:eastAsia="en-US"/>
                    </w:rPr>
                    <w:t>2</w:t>
                  </w:r>
                  <w:r w:rsidRPr="00686F12">
                    <w:rPr>
                      <w:sz w:val="21"/>
                      <w:szCs w:val="21"/>
                      <w:lang w:eastAsia="en-US"/>
                    </w:rPr>
                    <w:t>/Inadeguato</w:t>
                  </w:r>
                  <w:r w:rsidRPr="00686F12">
                    <w:rPr>
                      <w:sz w:val="21"/>
                      <w:szCs w:val="21"/>
                      <w:vertAlign w:val="superscript"/>
                      <w:lang w:eastAsia="en-US"/>
                    </w:rPr>
                    <w:t>3</w:t>
                  </w:r>
                  <w:r w:rsidRPr="00686F12">
                    <w:rPr>
                      <w:sz w:val="21"/>
                      <w:szCs w:val="21"/>
                      <w:lang w:eastAsia="en-US"/>
                    </w:rPr>
                    <w:t>/</w:t>
                  </w:r>
                </w:p>
                <w:p w:rsidR="00686F12" w:rsidRPr="00686F12" w:rsidRDefault="00686F12" w:rsidP="00AC70BC">
                  <w:pPr>
                    <w:rPr>
                      <w:sz w:val="21"/>
                      <w:szCs w:val="21"/>
                      <w:vertAlign w:val="superscript"/>
                      <w:lang w:eastAsia="en-US"/>
                    </w:rPr>
                  </w:pPr>
                  <w:r w:rsidRPr="00686F12">
                    <w:rPr>
                      <w:sz w:val="21"/>
                      <w:szCs w:val="21"/>
                      <w:lang w:eastAsia="en-US"/>
                    </w:rPr>
                    <w:t>A tratti</w:t>
                  </w:r>
                  <w:r w:rsidRPr="00686F12">
                    <w:rPr>
                      <w:sz w:val="21"/>
                      <w:szCs w:val="21"/>
                      <w:vertAlign w:val="superscript"/>
                      <w:lang w:eastAsia="en-US"/>
                    </w:rPr>
                    <w:t>4</w:t>
                  </w:r>
                  <w:r w:rsidRPr="00686F12">
                    <w:rPr>
                      <w:sz w:val="21"/>
                      <w:szCs w:val="21"/>
                      <w:lang w:eastAsia="en-US"/>
                    </w:rPr>
                    <w:t>/Parzialmente adeguato</w:t>
                  </w:r>
                  <w:r w:rsidRPr="00686F12">
                    <w:rPr>
                      <w:sz w:val="21"/>
                      <w:szCs w:val="21"/>
                      <w:vertAlign w:val="superscript"/>
                      <w:lang w:eastAsia="en-US"/>
                    </w:rPr>
                    <w:t>5</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1-5</w:t>
                  </w:r>
                </w:p>
              </w:tc>
            </w:tr>
            <w:tr w:rsidR="00686F12" w:rsidRPr="00686F12" w:rsidTr="00AC70BC">
              <w:trPr>
                <w:trHeight w:val="181"/>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Corretto/Adeguato/Appropriato</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6</w:t>
                  </w:r>
                </w:p>
              </w:tc>
            </w:tr>
            <w:tr w:rsidR="00686F12" w:rsidRPr="00686F12" w:rsidTr="00AC70BC">
              <w:trPr>
                <w:trHeight w:val="181"/>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Regolare/Preciso/Articolato</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7-8</w:t>
                  </w:r>
                </w:p>
              </w:tc>
            </w:tr>
            <w:tr w:rsidR="00686F12" w:rsidRPr="00686F12" w:rsidTr="00AC70BC">
              <w:trPr>
                <w:trHeight w:val="181"/>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Assiduo/Approfondito/Originale</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9-10</w:t>
                  </w:r>
                </w:p>
              </w:tc>
            </w:tr>
            <w:tr w:rsidR="00686F12" w:rsidRPr="00686F12" w:rsidTr="00AC70BC">
              <w:trPr>
                <w:trHeight w:val="185"/>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val="restart"/>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r w:rsidRPr="00686F12">
                    <w:rPr>
                      <w:sz w:val="21"/>
                      <w:szCs w:val="21"/>
                      <w:lang w:eastAsia="en-US"/>
                    </w:rPr>
                    <w:t>Partecipazione</w:t>
                  </w:r>
                </w:p>
                <w:p w:rsidR="00686F12" w:rsidRPr="00686F12" w:rsidRDefault="00686F12" w:rsidP="00AC70BC">
                  <w:pPr>
                    <w:spacing w:line="276" w:lineRule="auto"/>
                    <w:rPr>
                      <w:sz w:val="21"/>
                      <w:szCs w:val="21"/>
                      <w:lang w:eastAsia="en-US"/>
                    </w:rPr>
                  </w:pPr>
                  <w:r w:rsidRPr="00686F12">
                    <w:rPr>
                      <w:sz w:val="21"/>
                      <w:szCs w:val="21"/>
                      <w:lang w:eastAsia="en-US"/>
                    </w:rPr>
                    <w:t>( compreso  PCTO)</w:t>
                  </w: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Nullo</w:t>
                  </w:r>
                  <w:r w:rsidRPr="00686F12">
                    <w:rPr>
                      <w:sz w:val="21"/>
                      <w:szCs w:val="21"/>
                      <w:vertAlign w:val="superscript"/>
                      <w:lang w:eastAsia="en-US"/>
                    </w:rPr>
                    <w:t>1</w:t>
                  </w:r>
                  <w:r w:rsidRPr="00686F12">
                    <w:rPr>
                      <w:sz w:val="21"/>
                      <w:szCs w:val="21"/>
                      <w:lang w:eastAsia="en-US"/>
                    </w:rPr>
                    <w:t>/Scarso</w:t>
                  </w:r>
                  <w:r w:rsidRPr="00686F12">
                    <w:rPr>
                      <w:sz w:val="21"/>
                      <w:szCs w:val="21"/>
                      <w:vertAlign w:val="superscript"/>
                      <w:lang w:eastAsia="en-US"/>
                    </w:rPr>
                    <w:t>2</w:t>
                  </w:r>
                  <w:r w:rsidRPr="00686F12">
                    <w:rPr>
                      <w:sz w:val="21"/>
                      <w:szCs w:val="21"/>
                      <w:lang w:eastAsia="en-US"/>
                    </w:rPr>
                    <w:t>/Inadeguato</w:t>
                  </w:r>
                  <w:r w:rsidRPr="00686F12">
                    <w:rPr>
                      <w:sz w:val="21"/>
                      <w:szCs w:val="21"/>
                      <w:vertAlign w:val="superscript"/>
                      <w:lang w:eastAsia="en-US"/>
                    </w:rPr>
                    <w:t>3</w:t>
                  </w:r>
                  <w:r w:rsidRPr="00686F12">
                    <w:rPr>
                      <w:sz w:val="21"/>
                      <w:szCs w:val="21"/>
                      <w:lang w:eastAsia="en-US"/>
                    </w:rPr>
                    <w:t>/</w:t>
                  </w:r>
                </w:p>
                <w:p w:rsidR="00686F12" w:rsidRPr="00686F12" w:rsidRDefault="00686F12" w:rsidP="00AC70BC">
                  <w:pPr>
                    <w:rPr>
                      <w:sz w:val="21"/>
                      <w:szCs w:val="21"/>
                      <w:vertAlign w:val="superscript"/>
                      <w:lang w:eastAsia="en-US"/>
                    </w:rPr>
                  </w:pPr>
                  <w:r w:rsidRPr="00686F12">
                    <w:rPr>
                      <w:sz w:val="21"/>
                      <w:szCs w:val="21"/>
                      <w:lang w:eastAsia="en-US"/>
                    </w:rPr>
                    <w:t>A tratti</w:t>
                  </w:r>
                  <w:r w:rsidRPr="00686F12">
                    <w:rPr>
                      <w:sz w:val="21"/>
                      <w:szCs w:val="21"/>
                      <w:vertAlign w:val="superscript"/>
                      <w:lang w:eastAsia="en-US"/>
                    </w:rPr>
                    <w:t>4</w:t>
                  </w:r>
                  <w:r w:rsidRPr="00686F12">
                    <w:rPr>
                      <w:sz w:val="21"/>
                      <w:szCs w:val="21"/>
                      <w:lang w:eastAsia="en-US"/>
                    </w:rPr>
                    <w:t>/Parzialmente adeguato</w:t>
                  </w:r>
                  <w:r w:rsidRPr="00686F12">
                    <w:rPr>
                      <w:sz w:val="21"/>
                      <w:szCs w:val="21"/>
                      <w:vertAlign w:val="superscript"/>
                      <w:lang w:eastAsia="en-US"/>
                    </w:rPr>
                    <w:t>5</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1-5</w:t>
                  </w:r>
                </w:p>
              </w:tc>
            </w:tr>
            <w:tr w:rsidR="00686F12" w:rsidRPr="00686F12" w:rsidTr="00AC70BC">
              <w:trPr>
                <w:trHeight w:val="181"/>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Corretto/Adeguato/Appropriato</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6</w:t>
                  </w:r>
                </w:p>
              </w:tc>
            </w:tr>
            <w:tr w:rsidR="00686F12" w:rsidRPr="00686F12" w:rsidTr="00AC70BC">
              <w:trPr>
                <w:trHeight w:val="181"/>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Regolare/Preciso/Articolato</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7-8</w:t>
                  </w:r>
                </w:p>
              </w:tc>
            </w:tr>
            <w:tr w:rsidR="00686F12" w:rsidRPr="00686F12" w:rsidTr="00AC70BC">
              <w:trPr>
                <w:trHeight w:val="181"/>
              </w:trPr>
              <w:tc>
                <w:tcPr>
                  <w:tcW w:w="1863" w:type="dxa"/>
                  <w:vMerge/>
                  <w:vAlign w:val="center"/>
                  <w:hideMark/>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hideMark/>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Assiduo/Approfondito/Originale</w:t>
                  </w:r>
                </w:p>
              </w:tc>
              <w:tc>
                <w:tcPr>
                  <w:tcW w:w="1290" w:type="dxa"/>
                  <w:shd w:val="clear" w:color="auto" w:fill="auto"/>
                  <w:tcMar>
                    <w:top w:w="72" w:type="dxa"/>
                    <w:left w:w="144" w:type="dxa"/>
                    <w:bottom w:w="72" w:type="dxa"/>
                    <w:right w:w="144" w:type="dxa"/>
                  </w:tcMar>
                  <w:hideMark/>
                </w:tcPr>
                <w:p w:rsidR="00686F12" w:rsidRPr="00686F12" w:rsidRDefault="00686F12" w:rsidP="00AC70BC">
                  <w:pPr>
                    <w:rPr>
                      <w:sz w:val="21"/>
                      <w:szCs w:val="21"/>
                      <w:lang w:eastAsia="en-US"/>
                    </w:rPr>
                  </w:pPr>
                  <w:r w:rsidRPr="00686F12">
                    <w:rPr>
                      <w:sz w:val="21"/>
                      <w:szCs w:val="21"/>
                      <w:lang w:eastAsia="en-US"/>
                    </w:rPr>
                    <w:t>9-10</w:t>
                  </w:r>
                </w:p>
              </w:tc>
            </w:tr>
            <w:tr w:rsidR="00686F12" w:rsidRPr="00686F12" w:rsidTr="00AC70BC">
              <w:trPr>
                <w:trHeight w:val="181"/>
              </w:trPr>
              <w:tc>
                <w:tcPr>
                  <w:tcW w:w="1863" w:type="dxa"/>
                  <w:vMerge w:val="restart"/>
                  <w:shd w:val="clear" w:color="auto" w:fill="auto"/>
                </w:tcPr>
                <w:p w:rsidR="00686F12" w:rsidRPr="00686F12" w:rsidRDefault="00686F12" w:rsidP="00AC70BC">
                  <w:pPr>
                    <w:tabs>
                      <w:tab w:val="left" w:pos="2535"/>
                    </w:tabs>
                    <w:spacing w:line="276" w:lineRule="auto"/>
                    <w:rPr>
                      <w:sz w:val="21"/>
                      <w:szCs w:val="21"/>
                      <w:lang w:eastAsia="en-US"/>
                    </w:rPr>
                  </w:pPr>
                  <w:r w:rsidRPr="00686F12">
                    <w:rPr>
                      <w:b/>
                      <w:bCs/>
                      <w:sz w:val="21"/>
                      <w:szCs w:val="21"/>
                      <w:lang w:eastAsia="en-US"/>
                    </w:rPr>
                    <w:t>DIDATTICA</w:t>
                  </w:r>
                  <w:r w:rsidRPr="00686F12">
                    <w:rPr>
                      <w:sz w:val="21"/>
                      <w:szCs w:val="21"/>
                      <w:lang w:eastAsia="en-US"/>
                    </w:rPr>
                    <w:t xml:space="preserve"> </w:t>
                  </w:r>
                </w:p>
              </w:tc>
              <w:tc>
                <w:tcPr>
                  <w:tcW w:w="3440" w:type="dxa"/>
                  <w:vMerge w:val="restart"/>
                  <w:shd w:val="clear" w:color="auto" w:fill="auto"/>
                  <w:tcMar>
                    <w:top w:w="72" w:type="dxa"/>
                    <w:left w:w="144" w:type="dxa"/>
                    <w:bottom w:w="72" w:type="dxa"/>
                    <w:right w:w="144" w:type="dxa"/>
                  </w:tcMar>
                </w:tcPr>
                <w:p w:rsidR="00686F12" w:rsidRPr="00686F12" w:rsidRDefault="00686F12" w:rsidP="00AC70BC">
                  <w:pPr>
                    <w:spacing w:line="276" w:lineRule="auto"/>
                    <w:rPr>
                      <w:sz w:val="21"/>
                      <w:szCs w:val="21"/>
                      <w:lang w:eastAsia="en-US"/>
                    </w:rPr>
                  </w:pPr>
                  <w:r w:rsidRPr="00686F12">
                    <w:rPr>
                      <w:sz w:val="21"/>
                      <w:szCs w:val="21"/>
                      <w:lang w:eastAsia="en-US"/>
                    </w:rPr>
                    <w:t>Metodo di studio  e</w:t>
                  </w:r>
                </w:p>
                <w:p w:rsidR="00686F12" w:rsidRPr="00686F12" w:rsidRDefault="00686F12" w:rsidP="00AC70BC">
                  <w:pPr>
                    <w:spacing w:line="276" w:lineRule="auto"/>
                    <w:rPr>
                      <w:sz w:val="21"/>
                      <w:szCs w:val="21"/>
                      <w:lang w:eastAsia="en-US"/>
                    </w:rPr>
                  </w:pPr>
                  <w:r w:rsidRPr="00686F12">
                    <w:rPr>
                      <w:sz w:val="21"/>
                      <w:szCs w:val="21"/>
                      <w:lang w:eastAsia="en-US"/>
                    </w:rPr>
                    <w:t xml:space="preserve">organizzazione del lavoro </w:t>
                  </w:r>
                </w:p>
              </w:tc>
              <w:tc>
                <w:tcPr>
                  <w:tcW w:w="3613"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Non autonomo</w:t>
                  </w:r>
                  <w:r w:rsidRPr="00686F12">
                    <w:rPr>
                      <w:sz w:val="21"/>
                      <w:szCs w:val="21"/>
                      <w:vertAlign w:val="superscript"/>
                      <w:lang w:eastAsia="en-US"/>
                    </w:rPr>
                    <w:t>1</w:t>
                  </w:r>
                  <w:r w:rsidRPr="00686F12">
                    <w:rPr>
                      <w:sz w:val="21"/>
                      <w:szCs w:val="21"/>
                      <w:lang w:eastAsia="en-US"/>
                    </w:rPr>
                    <w:t>/Scarso</w:t>
                  </w:r>
                  <w:r w:rsidRPr="00686F12">
                    <w:rPr>
                      <w:sz w:val="21"/>
                      <w:szCs w:val="21"/>
                      <w:vertAlign w:val="superscript"/>
                      <w:lang w:eastAsia="en-US"/>
                    </w:rPr>
                    <w:t>2</w:t>
                  </w:r>
                  <w:r w:rsidRPr="00686F12">
                    <w:rPr>
                      <w:sz w:val="21"/>
                      <w:szCs w:val="21"/>
                      <w:lang w:eastAsia="en-US"/>
                    </w:rPr>
                    <w:t>/</w:t>
                  </w:r>
                </w:p>
                <w:p w:rsidR="00686F12" w:rsidRPr="00686F12" w:rsidRDefault="00686F12" w:rsidP="00AC70BC">
                  <w:pPr>
                    <w:rPr>
                      <w:sz w:val="21"/>
                      <w:szCs w:val="21"/>
                      <w:lang w:eastAsia="en-US"/>
                    </w:rPr>
                  </w:pPr>
                  <w:r w:rsidRPr="00686F12">
                    <w:rPr>
                      <w:sz w:val="21"/>
                      <w:szCs w:val="21"/>
                      <w:lang w:eastAsia="en-US"/>
                    </w:rPr>
                    <w:t>Inadeguato</w:t>
                  </w:r>
                  <w:r w:rsidRPr="00686F12">
                    <w:rPr>
                      <w:sz w:val="21"/>
                      <w:szCs w:val="21"/>
                      <w:vertAlign w:val="superscript"/>
                      <w:lang w:eastAsia="en-US"/>
                    </w:rPr>
                    <w:t>3</w:t>
                  </w:r>
                  <w:r w:rsidRPr="00686F12">
                    <w:rPr>
                      <w:sz w:val="21"/>
                      <w:szCs w:val="21"/>
                      <w:lang w:eastAsia="en-US"/>
                    </w:rPr>
                    <w:t>/A tratti</w:t>
                  </w:r>
                  <w:r w:rsidRPr="00686F12">
                    <w:rPr>
                      <w:sz w:val="21"/>
                      <w:szCs w:val="21"/>
                      <w:vertAlign w:val="superscript"/>
                      <w:lang w:eastAsia="en-US"/>
                    </w:rPr>
                    <w:t>4</w:t>
                  </w:r>
                  <w:r w:rsidRPr="00686F12">
                    <w:rPr>
                      <w:sz w:val="21"/>
                      <w:szCs w:val="21"/>
                      <w:lang w:eastAsia="en-US"/>
                    </w:rPr>
                    <w:t>/</w:t>
                  </w:r>
                </w:p>
                <w:p w:rsidR="00686F12" w:rsidRPr="00686F12" w:rsidRDefault="00686F12" w:rsidP="00AC70BC">
                  <w:pPr>
                    <w:rPr>
                      <w:sz w:val="21"/>
                      <w:szCs w:val="21"/>
                      <w:lang w:eastAsia="en-US"/>
                    </w:rPr>
                  </w:pPr>
                  <w:r w:rsidRPr="00686F12">
                    <w:rPr>
                      <w:sz w:val="21"/>
                      <w:szCs w:val="21"/>
                      <w:lang w:eastAsia="en-US"/>
                    </w:rPr>
                    <w:t>Parzialmente adeguato</w:t>
                  </w:r>
                  <w:r w:rsidRPr="00686F12">
                    <w:rPr>
                      <w:sz w:val="21"/>
                      <w:szCs w:val="21"/>
                      <w:vertAlign w:val="superscript"/>
                      <w:lang w:eastAsia="en-US"/>
                    </w:rPr>
                    <w:t>5</w:t>
                  </w:r>
                </w:p>
              </w:tc>
              <w:tc>
                <w:tcPr>
                  <w:tcW w:w="1290"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1-5</w:t>
                  </w:r>
                </w:p>
              </w:tc>
            </w:tr>
            <w:tr w:rsidR="00686F12" w:rsidRPr="00686F12" w:rsidTr="00AC70BC">
              <w:trPr>
                <w:trHeight w:val="181"/>
              </w:trPr>
              <w:tc>
                <w:tcPr>
                  <w:tcW w:w="1863" w:type="dxa"/>
                  <w:vMerge/>
                  <w:vAlign w:val="center"/>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Autonomo/Adeguato</w:t>
                  </w:r>
                </w:p>
                <w:p w:rsidR="00686F12" w:rsidRPr="00686F12" w:rsidRDefault="00686F12" w:rsidP="00AC70BC">
                  <w:pPr>
                    <w:rPr>
                      <w:sz w:val="21"/>
                      <w:szCs w:val="21"/>
                      <w:lang w:eastAsia="en-US"/>
                    </w:rPr>
                  </w:pPr>
                  <w:r w:rsidRPr="00686F12">
                    <w:rPr>
                      <w:sz w:val="21"/>
                      <w:szCs w:val="21"/>
                      <w:lang w:eastAsia="en-US"/>
                    </w:rPr>
                    <w:t>/Appropriato</w:t>
                  </w:r>
                </w:p>
              </w:tc>
              <w:tc>
                <w:tcPr>
                  <w:tcW w:w="1290"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6</w:t>
                  </w:r>
                </w:p>
              </w:tc>
            </w:tr>
            <w:tr w:rsidR="00686F12" w:rsidRPr="00686F12" w:rsidTr="00AC70BC">
              <w:trPr>
                <w:trHeight w:val="181"/>
              </w:trPr>
              <w:tc>
                <w:tcPr>
                  <w:tcW w:w="1863" w:type="dxa"/>
                  <w:vMerge/>
                  <w:vAlign w:val="center"/>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Regolare/Preciso/Articolato</w:t>
                  </w:r>
                </w:p>
              </w:tc>
              <w:tc>
                <w:tcPr>
                  <w:tcW w:w="1290"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7-8</w:t>
                  </w:r>
                </w:p>
              </w:tc>
            </w:tr>
            <w:tr w:rsidR="00686F12" w:rsidRPr="00686F12" w:rsidTr="00AC70BC">
              <w:trPr>
                <w:trHeight w:val="181"/>
              </w:trPr>
              <w:tc>
                <w:tcPr>
                  <w:tcW w:w="1863" w:type="dxa"/>
                  <w:vMerge/>
                  <w:vAlign w:val="center"/>
                </w:tcPr>
                <w:p w:rsidR="00686F12" w:rsidRPr="00686F12" w:rsidRDefault="00686F12" w:rsidP="00AC70BC">
                  <w:pPr>
                    <w:tabs>
                      <w:tab w:val="left" w:pos="2535"/>
                    </w:tabs>
                    <w:spacing w:line="276" w:lineRule="auto"/>
                    <w:rPr>
                      <w:sz w:val="21"/>
                      <w:szCs w:val="21"/>
                      <w:lang w:eastAsia="en-US"/>
                    </w:rPr>
                  </w:pPr>
                </w:p>
              </w:tc>
              <w:tc>
                <w:tcPr>
                  <w:tcW w:w="3440" w:type="dxa"/>
                  <w:vMerge/>
                  <w:shd w:val="clear" w:color="auto" w:fill="auto"/>
                  <w:tcMar>
                    <w:top w:w="72" w:type="dxa"/>
                    <w:left w:w="144" w:type="dxa"/>
                    <w:bottom w:w="72" w:type="dxa"/>
                    <w:right w:w="144" w:type="dxa"/>
                  </w:tcMar>
                </w:tcPr>
                <w:p w:rsidR="00686F12" w:rsidRPr="00686F12" w:rsidRDefault="00686F12" w:rsidP="00AC70BC">
                  <w:pPr>
                    <w:spacing w:line="276" w:lineRule="auto"/>
                    <w:rPr>
                      <w:sz w:val="21"/>
                      <w:szCs w:val="21"/>
                      <w:lang w:eastAsia="en-US"/>
                    </w:rPr>
                  </w:pPr>
                </w:p>
              </w:tc>
              <w:tc>
                <w:tcPr>
                  <w:tcW w:w="3613"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Assiduo/Approfondito/Originale</w:t>
                  </w:r>
                </w:p>
              </w:tc>
              <w:tc>
                <w:tcPr>
                  <w:tcW w:w="1290" w:type="dxa"/>
                  <w:shd w:val="clear" w:color="auto" w:fill="auto"/>
                  <w:tcMar>
                    <w:top w:w="72" w:type="dxa"/>
                    <w:left w:w="144" w:type="dxa"/>
                    <w:bottom w:w="72" w:type="dxa"/>
                    <w:right w:w="144" w:type="dxa"/>
                  </w:tcMar>
                </w:tcPr>
                <w:p w:rsidR="00686F12" w:rsidRPr="00686F12" w:rsidRDefault="00686F12" w:rsidP="00AC70BC">
                  <w:pPr>
                    <w:rPr>
                      <w:sz w:val="21"/>
                      <w:szCs w:val="21"/>
                      <w:lang w:eastAsia="en-US"/>
                    </w:rPr>
                  </w:pPr>
                  <w:r w:rsidRPr="00686F12">
                    <w:rPr>
                      <w:sz w:val="21"/>
                      <w:szCs w:val="21"/>
                      <w:lang w:eastAsia="en-US"/>
                    </w:rPr>
                    <w:t>9-10</w:t>
                  </w:r>
                </w:p>
              </w:tc>
            </w:tr>
          </w:tbl>
          <w:tbl>
            <w:tblPr>
              <w:tblpPr w:leftFromText="141" w:rightFromText="141" w:vertAnchor="page" w:horzAnchor="margin" w:tblpY="9586"/>
              <w:tblW w:w="10191"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single" w:sz="6" w:space="0" w:color="365F91" w:themeColor="accent1" w:themeShade="BF"/>
                <w:insideV w:val="single" w:sz="6" w:space="0" w:color="365F91" w:themeColor="accent1" w:themeShade="BF"/>
              </w:tblBorders>
              <w:tblLayout w:type="fixed"/>
              <w:tblCellMar>
                <w:left w:w="0" w:type="dxa"/>
                <w:right w:w="0" w:type="dxa"/>
              </w:tblCellMar>
              <w:tblLook w:val="04A0" w:firstRow="1" w:lastRow="0" w:firstColumn="1" w:lastColumn="0" w:noHBand="0" w:noVBand="1"/>
            </w:tblPr>
            <w:tblGrid>
              <w:gridCol w:w="1828"/>
              <w:gridCol w:w="3544"/>
              <w:gridCol w:w="3544"/>
              <w:gridCol w:w="1275"/>
            </w:tblGrid>
            <w:tr w:rsidR="00686F12" w:rsidRPr="00C527F1" w:rsidTr="00AC70BC">
              <w:trPr>
                <w:trHeight w:val="259"/>
              </w:trPr>
              <w:tc>
                <w:tcPr>
                  <w:tcW w:w="1828" w:type="dxa"/>
                  <w:vMerge w:val="restart"/>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b/>
                      <w:bCs/>
                      <w:lang w:eastAsia="en-US"/>
                    </w:rPr>
                  </w:pPr>
                  <w:r w:rsidRPr="00C527F1">
                    <w:rPr>
                      <w:b/>
                      <w:bCs/>
                      <w:sz w:val="22"/>
                      <w:szCs w:val="22"/>
                      <w:lang w:eastAsia="en-US"/>
                    </w:rPr>
                    <w:t>COGNITIVA</w:t>
                  </w:r>
                  <w:r w:rsidRPr="00C527F1">
                    <w:rPr>
                      <w:sz w:val="22"/>
                      <w:szCs w:val="22"/>
                      <w:lang w:eastAsia="en-US"/>
                    </w:rPr>
                    <w:t xml:space="preserve"> </w:t>
                  </w:r>
                </w:p>
              </w:tc>
              <w:tc>
                <w:tcPr>
                  <w:tcW w:w="3544" w:type="dxa"/>
                  <w:vMerge w:val="restart"/>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r w:rsidRPr="00C527F1">
                    <w:rPr>
                      <w:sz w:val="22"/>
                      <w:szCs w:val="22"/>
                      <w:lang w:eastAsia="en-US"/>
                    </w:rPr>
                    <w:t>Livello iniziale di apprendimento</w:t>
                  </w:r>
                </w:p>
                <w:p w:rsidR="00686F12" w:rsidRPr="00C527F1" w:rsidRDefault="00686F12" w:rsidP="00AC70BC">
                  <w:pPr>
                    <w:spacing w:line="276" w:lineRule="auto"/>
                    <w:rPr>
                      <w:lang w:eastAsia="en-US"/>
                    </w:rPr>
                  </w:pPr>
                  <w:r w:rsidRPr="00C527F1">
                    <w:rPr>
                      <w:sz w:val="22"/>
                      <w:szCs w:val="22"/>
                      <w:lang w:eastAsia="en-US"/>
                    </w:rPr>
                    <w:t>(conoscenze e abilità)</w:t>
                  </w: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Nullo</w:t>
                  </w:r>
                  <w:r w:rsidRPr="00C527F1">
                    <w:rPr>
                      <w:sz w:val="22"/>
                      <w:szCs w:val="22"/>
                      <w:vertAlign w:val="superscript"/>
                      <w:lang w:eastAsia="en-US"/>
                    </w:rPr>
                    <w:t>1</w:t>
                  </w:r>
                  <w:r w:rsidRPr="00C527F1">
                    <w:rPr>
                      <w:sz w:val="22"/>
                      <w:szCs w:val="22"/>
                      <w:lang w:eastAsia="en-US"/>
                    </w:rPr>
                    <w:t>/Scarso</w:t>
                  </w:r>
                  <w:r w:rsidRPr="00C527F1">
                    <w:rPr>
                      <w:sz w:val="22"/>
                      <w:szCs w:val="22"/>
                      <w:vertAlign w:val="superscript"/>
                      <w:lang w:eastAsia="en-US"/>
                    </w:rPr>
                    <w:t>2</w:t>
                  </w:r>
                  <w:r w:rsidRPr="00C527F1">
                    <w:rPr>
                      <w:sz w:val="22"/>
                      <w:szCs w:val="22"/>
                      <w:lang w:eastAsia="en-US"/>
                    </w:rPr>
                    <w:t>/Inadeguato</w:t>
                  </w:r>
                  <w:r w:rsidRPr="00C527F1">
                    <w:rPr>
                      <w:sz w:val="22"/>
                      <w:szCs w:val="22"/>
                      <w:vertAlign w:val="superscript"/>
                      <w:lang w:eastAsia="en-US"/>
                    </w:rPr>
                    <w:t>3</w:t>
                  </w:r>
                  <w:r w:rsidRPr="00C527F1">
                    <w:rPr>
                      <w:sz w:val="22"/>
                      <w:szCs w:val="22"/>
                      <w:lang w:eastAsia="en-US"/>
                    </w:rPr>
                    <w:t>/</w:t>
                  </w:r>
                </w:p>
                <w:p w:rsidR="00686F12" w:rsidRPr="00C527F1" w:rsidRDefault="00686F12" w:rsidP="00AC70BC">
                  <w:pPr>
                    <w:rPr>
                      <w:vertAlign w:val="superscript"/>
                      <w:lang w:eastAsia="en-US"/>
                    </w:rPr>
                  </w:pPr>
                  <w:r w:rsidRPr="00C527F1">
                    <w:rPr>
                      <w:sz w:val="22"/>
                      <w:szCs w:val="22"/>
                      <w:lang w:eastAsia="en-US"/>
                    </w:rPr>
                    <w:t>A tratti</w:t>
                  </w:r>
                  <w:r w:rsidRPr="00C527F1">
                    <w:rPr>
                      <w:sz w:val="22"/>
                      <w:szCs w:val="22"/>
                      <w:vertAlign w:val="superscript"/>
                      <w:lang w:eastAsia="en-US"/>
                    </w:rPr>
                    <w:t>4</w:t>
                  </w:r>
                  <w:r w:rsidRPr="00C527F1">
                    <w:rPr>
                      <w:sz w:val="22"/>
                      <w:szCs w:val="22"/>
                      <w:lang w:eastAsia="en-US"/>
                    </w:rPr>
                    <w:t>/Parzialmente adeguato</w:t>
                  </w:r>
                  <w:r w:rsidRPr="00C527F1">
                    <w:rPr>
                      <w:sz w:val="22"/>
                      <w:szCs w:val="22"/>
                      <w:vertAlign w:val="superscript"/>
                      <w:lang w:eastAsia="en-US"/>
                    </w:rPr>
                    <w:t>5</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1-5</w:t>
                  </w:r>
                </w:p>
              </w:tc>
            </w:tr>
            <w:tr w:rsidR="00686F12" w:rsidRPr="00C527F1" w:rsidTr="00AC70BC">
              <w:trPr>
                <w:trHeight w:val="124"/>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b/>
                      <w:bCs/>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Corretto/Adeguato/Appropriato</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6</w:t>
                  </w:r>
                </w:p>
              </w:tc>
            </w:tr>
            <w:tr w:rsidR="00686F12" w:rsidRPr="00C527F1" w:rsidTr="00AC70BC">
              <w:trPr>
                <w:trHeight w:val="275"/>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b/>
                      <w:bCs/>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Regolare/Preciso/Articolato</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7-8</w:t>
                  </w:r>
                </w:p>
              </w:tc>
            </w:tr>
            <w:tr w:rsidR="00686F12" w:rsidRPr="00C527F1" w:rsidTr="00AC70BC">
              <w:trPr>
                <w:trHeight w:val="151"/>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b/>
                      <w:bCs/>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Assiduo/Approfondito/Originale</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9-10</w:t>
                  </w:r>
                </w:p>
              </w:tc>
            </w:tr>
            <w:tr w:rsidR="00686F12" w:rsidRPr="00C527F1" w:rsidTr="00AC70BC">
              <w:trPr>
                <w:trHeight w:val="269"/>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lang w:eastAsia="en-US"/>
                    </w:rPr>
                  </w:pPr>
                </w:p>
              </w:tc>
              <w:tc>
                <w:tcPr>
                  <w:tcW w:w="3544" w:type="dxa"/>
                  <w:vMerge w:val="restart"/>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r w:rsidRPr="00C527F1">
                    <w:rPr>
                      <w:sz w:val="22"/>
                      <w:szCs w:val="22"/>
                      <w:lang w:eastAsia="en-US"/>
                    </w:rPr>
                    <w:t>Livello di apprendimento</w:t>
                  </w:r>
                </w:p>
                <w:p w:rsidR="00686F12" w:rsidRPr="00C527F1" w:rsidRDefault="00686F12" w:rsidP="00AC70BC">
                  <w:pPr>
                    <w:spacing w:line="276" w:lineRule="auto"/>
                    <w:rPr>
                      <w:lang w:eastAsia="en-US"/>
                    </w:rPr>
                  </w:pPr>
                  <w:r w:rsidRPr="00C527F1">
                    <w:rPr>
                      <w:sz w:val="22"/>
                      <w:szCs w:val="22"/>
                      <w:lang w:eastAsia="en-US"/>
                    </w:rPr>
                    <w:t xml:space="preserve">(conoscenze e abilità) </w:t>
                  </w: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Nullo</w:t>
                  </w:r>
                  <w:r w:rsidRPr="00C527F1">
                    <w:rPr>
                      <w:sz w:val="22"/>
                      <w:szCs w:val="22"/>
                      <w:vertAlign w:val="superscript"/>
                      <w:lang w:eastAsia="en-US"/>
                    </w:rPr>
                    <w:t>1</w:t>
                  </w:r>
                  <w:r w:rsidRPr="00C527F1">
                    <w:rPr>
                      <w:sz w:val="22"/>
                      <w:szCs w:val="22"/>
                      <w:lang w:eastAsia="en-US"/>
                    </w:rPr>
                    <w:t>/Scarso</w:t>
                  </w:r>
                  <w:r w:rsidRPr="00C527F1">
                    <w:rPr>
                      <w:sz w:val="22"/>
                      <w:szCs w:val="22"/>
                      <w:vertAlign w:val="superscript"/>
                      <w:lang w:eastAsia="en-US"/>
                    </w:rPr>
                    <w:t>2</w:t>
                  </w:r>
                  <w:r w:rsidRPr="00C527F1">
                    <w:rPr>
                      <w:sz w:val="22"/>
                      <w:szCs w:val="22"/>
                      <w:lang w:eastAsia="en-US"/>
                    </w:rPr>
                    <w:t>/Inadeguato</w:t>
                  </w:r>
                  <w:r w:rsidRPr="00C527F1">
                    <w:rPr>
                      <w:sz w:val="22"/>
                      <w:szCs w:val="22"/>
                      <w:vertAlign w:val="superscript"/>
                      <w:lang w:eastAsia="en-US"/>
                    </w:rPr>
                    <w:t>3</w:t>
                  </w:r>
                  <w:r w:rsidRPr="00C527F1">
                    <w:rPr>
                      <w:sz w:val="22"/>
                      <w:szCs w:val="22"/>
                      <w:lang w:eastAsia="en-US"/>
                    </w:rPr>
                    <w:t>/</w:t>
                  </w:r>
                </w:p>
                <w:p w:rsidR="00686F12" w:rsidRPr="00C527F1" w:rsidRDefault="00686F12" w:rsidP="00AC70BC">
                  <w:pPr>
                    <w:rPr>
                      <w:vertAlign w:val="superscript"/>
                      <w:lang w:eastAsia="en-US"/>
                    </w:rPr>
                  </w:pPr>
                  <w:r w:rsidRPr="00C527F1">
                    <w:rPr>
                      <w:sz w:val="22"/>
                      <w:szCs w:val="22"/>
                      <w:lang w:eastAsia="en-US"/>
                    </w:rPr>
                    <w:t>A tratti</w:t>
                  </w:r>
                  <w:r w:rsidRPr="00C527F1">
                    <w:rPr>
                      <w:sz w:val="22"/>
                      <w:szCs w:val="22"/>
                      <w:vertAlign w:val="superscript"/>
                      <w:lang w:eastAsia="en-US"/>
                    </w:rPr>
                    <w:t>4</w:t>
                  </w:r>
                  <w:r w:rsidRPr="00C527F1">
                    <w:rPr>
                      <w:sz w:val="22"/>
                      <w:szCs w:val="22"/>
                      <w:lang w:eastAsia="en-US"/>
                    </w:rPr>
                    <w:t>/Parzialmente adeguato</w:t>
                  </w:r>
                  <w:r w:rsidRPr="00C527F1">
                    <w:rPr>
                      <w:sz w:val="22"/>
                      <w:szCs w:val="22"/>
                      <w:vertAlign w:val="superscript"/>
                      <w:lang w:eastAsia="en-US"/>
                    </w:rPr>
                    <w:t>5</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1-5</w:t>
                  </w:r>
                </w:p>
              </w:tc>
            </w:tr>
            <w:tr w:rsidR="00686F12" w:rsidRPr="00C527F1" w:rsidTr="00AC70BC">
              <w:trPr>
                <w:trHeight w:val="325"/>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Corretto/Adeguato/Appropriato</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6</w:t>
                  </w:r>
                </w:p>
              </w:tc>
            </w:tr>
            <w:tr w:rsidR="00686F12" w:rsidRPr="00C527F1" w:rsidTr="00AC70BC">
              <w:trPr>
                <w:trHeight w:val="79"/>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Regolare/Preciso/Articolato</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7-8</w:t>
                  </w:r>
                </w:p>
              </w:tc>
            </w:tr>
            <w:tr w:rsidR="00686F12" w:rsidRPr="00C527F1" w:rsidTr="00AC70BC">
              <w:trPr>
                <w:trHeight w:val="99"/>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Assiduo/Approfondito/Originale</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9-10</w:t>
                  </w:r>
                </w:p>
              </w:tc>
            </w:tr>
            <w:tr w:rsidR="00686F12" w:rsidRPr="00C527F1" w:rsidTr="00AC70BC">
              <w:trPr>
                <w:trHeight w:val="507"/>
              </w:trPr>
              <w:tc>
                <w:tcPr>
                  <w:tcW w:w="1828" w:type="dxa"/>
                  <w:vMerge w:val="restart"/>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lang w:eastAsia="en-US"/>
                    </w:rPr>
                  </w:pPr>
                  <w:r w:rsidRPr="00C527F1">
                    <w:rPr>
                      <w:b/>
                      <w:bCs/>
                      <w:sz w:val="22"/>
                      <w:szCs w:val="22"/>
                      <w:lang w:eastAsia="en-US"/>
                    </w:rPr>
                    <w:t>METACOGNITIVA</w:t>
                  </w:r>
                  <w:r w:rsidRPr="00C527F1">
                    <w:rPr>
                      <w:sz w:val="22"/>
                      <w:szCs w:val="22"/>
                      <w:lang w:eastAsia="en-US"/>
                    </w:rPr>
                    <w:t xml:space="preserve"> </w:t>
                  </w:r>
                </w:p>
              </w:tc>
              <w:tc>
                <w:tcPr>
                  <w:tcW w:w="3544" w:type="dxa"/>
                  <w:vMerge w:val="restart"/>
                  <w:shd w:val="clear" w:color="auto" w:fill="auto"/>
                  <w:tcMar>
                    <w:top w:w="72" w:type="dxa"/>
                    <w:left w:w="144" w:type="dxa"/>
                    <w:bottom w:w="72" w:type="dxa"/>
                    <w:right w:w="144" w:type="dxa"/>
                  </w:tcMar>
                  <w:hideMark/>
                </w:tcPr>
                <w:p w:rsidR="00686F12" w:rsidRPr="00C527F1" w:rsidRDefault="00686F12" w:rsidP="00AC70BC">
                  <w:pPr>
                    <w:spacing w:line="276" w:lineRule="auto"/>
                    <w:jc w:val="both"/>
                    <w:rPr>
                      <w:lang w:eastAsia="en-US"/>
                    </w:rPr>
                  </w:pPr>
                  <w:r w:rsidRPr="00686F12">
                    <w:rPr>
                      <w:sz w:val="21"/>
                      <w:szCs w:val="21"/>
                      <w:lang w:eastAsia="en-US"/>
                    </w:rPr>
                    <w:t>Capacità di reperire autonomamente strumenti o materiali necessari e di usarli in modo efficace e di rispondere a situazioni non previste con  proposte  divergenti,  con  soluzioni funzionali,  con  utilizzo originale di materiali</w:t>
                  </w:r>
                  <w:r w:rsidRPr="00C527F1">
                    <w:rPr>
                      <w:sz w:val="22"/>
                      <w:szCs w:val="22"/>
                      <w:lang w:eastAsia="en-US"/>
                    </w:rPr>
                    <w:t xml:space="preserve">. </w:t>
                  </w: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Nullo</w:t>
                  </w:r>
                  <w:r w:rsidRPr="00C527F1">
                    <w:rPr>
                      <w:sz w:val="22"/>
                      <w:szCs w:val="22"/>
                      <w:vertAlign w:val="superscript"/>
                      <w:lang w:eastAsia="en-US"/>
                    </w:rPr>
                    <w:t>1</w:t>
                  </w:r>
                  <w:r w:rsidRPr="00C527F1">
                    <w:rPr>
                      <w:sz w:val="22"/>
                      <w:szCs w:val="22"/>
                      <w:lang w:eastAsia="en-US"/>
                    </w:rPr>
                    <w:t>/Scarso</w:t>
                  </w:r>
                  <w:r w:rsidRPr="00C527F1">
                    <w:rPr>
                      <w:sz w:val="22"/>
                      <w:szCs w:val="22"/>
                      <w:vertAlign w:val="superscript"/>
                      <w:lang w:eastAsia="en-US"/>
                    </w:rPr>
                    <w:t>2</w:t>
                  </w:r>
                  <w:r w:rsidRPr="00C527F1">
                    <w:rPr>
                      <w:sz w:val="22"/>
                      <w:szCs w:val="22"/>
                      <w:lang w:eastAsia="en-US"/>
                    </w:rPr>
                    <w:t>/Inadeguato</w:t>
                  </w:r>
                  <w:r w:rsidRPr="00C527F1">
                    <w:rPr>
                      <w:sz w:val="22"/>
                      <w:szCs w:val="22"/>
                      <w:vertAlign w:val="superscript"/>
                      <w:lang w:eastAsia="en-US"/>
                    </w:rPr>
                    <w:t>3</w:t>
                  </w:r>
                  <w:r w:rsidRPr="00C527F1">
                    <w:rPr>
                      <w:sz w:val="22"/>
                      <w:szCs w:val="22"/>
                      <w:lang w:eastAsia="en-US"/>
                    </w:rPr>
                    <w:t>/</w:t>
                  </w:r>
                </w:p>
                <w:p w:rsidR="00686F12" w:rsidRPr="00C527F1" w:rsidRDefault="00686F12" w:rsidP="00AC70BC">
                  <w:pPr>
                    <w:rPr>
                      <w:vertAlign w:val="superscript"/>
                      <w:lang w:eastAsia="en-US"/>
                    </w:rPr>
                  </w:pPr>
                  <w:r w:rsidRPr="00C527F1">
                    <w:rPr>
                      <w:sz w:val="22"/>
                      <w:szCs w:val="22"/>
                      <w:lang w:eastAsia="en-US"/>
                    </w:rPr>
                    <w:t>A tratti</w:t>
                  </w:r>
                  <w:r w:rsidRPr="00C527F1">
                    <w:rPr>
                      <w:sz w:val="22"/>
                      <w:szCs w:val="22"/>
                      <w:vertAlign w:val="superscript"/>
                      <w:lang w:eastAsia="en-US"/>
                    </w:rPr>
                    <w:t>4</w:t>
                  </w:r>
                  <w:r w:rsidRPr="00C527F1">
                    <w:rPr>
                      <w:sz w:val="22"/>
                      <w:szCs w:val="22"/>
                      <w:lang w:eastAsia="en-US"/>
                    </w:rPr>
                    <w:t>/Parzialmente adeguato</w:t>
                  </w:r>
                  <w:r w:rsidRPr="00C527F1">
                    <w:rPr>
                      <w:sz w:val="22"/>
                      <w:szCs w:val="22"/>
                      <w:vertAlign w:val="superscript"/>
                      <w:lang w:eastAsia="en-US"/>
                    </w:rPr>
                    <w:t>5</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1-5</w:t>
                  </w:r>
                </w:p>
              </w:tc>
            </w:tr>
            <w:tr w:rsidR="00686F12" w:rsidRPr="00C527F1" w:rsidTr="00AC70BC">
              <w:trPr>
                <w:trHeight w:val="230"/>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b/>
                      <w:bCs/>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jc w:val="both"/>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Corretto/Adeguato/Appropriato</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6</w:t>
                  </w:r>
                </w:p>
              </w:tc>
            </w:tr>
            <w:tr w:rsidR="00686F12" w:rsidRPr="00C527F1" w:rsidTr="00AC70BC">
              <w:trPr>
                <w:trHeight w:val="357"/>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b/>
                      <w:bCs/>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jc w:val="both"/>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Regolare/Preciso/Articolato</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7-8</w:t>
                  </w:r>
                </w:p>
              </w:tc>
            </w:tr>
            <w:tr w:rsidR="00686F12" w:rsidRPr="00C527F1" w:rsidTr="00AC70BC">
              <w:trPr>
                <w:trHeight w:val="221"/>
              </w:trPr>
              <w:tc>
                <w:tcPr>
                  <w:tcW w:w="1828" w:type="dxa"/>
                  <w:vMerge/>
                  <w:shd w:val="clear" w:color="auto" w:fill="auto"/>
                  <w:tcMar>
                    <w:top w:w="72" w:type="dxa"/>
                    <w:left w:w="144" w:type="dxa"/>
                    <w:bottom w:w="72" w:type="dxa"/>
                    <w:right w:w="144" w:type="dxa"/>
                  </w:tcMar>
                  <w:hideMark/>
                </w:tcPr>
                <w:p w:rsidR="00686F12" w:rsidRPr="00C527F1" w:rsidRDefault="00686F12" w:rsidP="00AC70BC">
                  <w:pPr>
                    <w:tabs>
                      <w:tab w:val="left" w:pos="2535"/>
                    </w:tabs>
                    <w:spacing w:line="276" w:lineRule="auto"/>
                    <w:rPr>
                      <w:b/>
                      <w:bCs/>
                      <w:lang w:eastAsia="en-US"/>
                    </w:rPr>
                  </w:pPr>
                </w:p>
              </w:tc>
              <w:tc>
                <w:tcPr>
                  <w:tcW w:w="3544" w:type="dxa"/>
                  <w:vMerge/>
                  <w:shd w:val="clear" w:color="auto" w:fill="auto"/>
                  <w:tcMar>
                    <w:top w:w="72" w:type="dxa"/>
                    <w:left w:w="144" w:type="dxa"/>
                    <w:bottom w:w="72" w:type="dxa"/>
                    <w:right w:w="144" w:type="dxa"/>
                  </w:tcMar>
                  <w:hideMark/>
                </w:tcPr>
                <w:p w:rsidR="00686F12" w:rsidRPr="00C527F1" w:rsidRDefault="00686F12" w:rsidP="00AC70BC">
                  <w:pPr>
                    <w:spacing w:line="276" w:lineRule="auto"/>
                    <w:jc w:val="both"/>
                    <w:rPr>
                      <w:lang w:eastAsia="en-US"/>
                    </w:rPr>
                  </w:pPr>
                </w:p>
              </w:tc>
              <w:tc>
                <w:tcPr>
                  <w:tcW w:w="3544"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Assiduo/Approfondito/Originale</w:t>
                  </w:r>
                </w:p>
              </w:tc>
              <w:tc>
                <w:tcPr>
                  <w:tcW w:w="1275" w:type="dxa"/>
                  <w:shd w:val="clear" w:color="auto" w:fill="auto"/>
                  <w:tcMar>
                    <w:top w:w="72" w:type="dxa"/>
                    <w:left w:w="144" w:type="dxa"/>
                    <w:bottom w:w="72" w:type="dxa"/>
                    <w:right w:w="144" w:type="dxa"/>
                  </w:tcMar>
                  <w:hideMark/>
                </w:tcPr>
                <w:p w:rsidR="00686F12" w:rsidRPr="00C527F1" w:rsidRDefault="00686F12" w:rsidP="00AC70BC">
                  <w:pPr>
                    <w:rPr>
                      <w:lang w:eastAsia="en-US"/>
                    </w:rPr>
                  </w:pPr>
                  <w:r w:rsidRPr="00C527F1">
                    <w:rPr>
                      <w:sz w:val="22"/>
                      <w:szCs w:val="22"/>
                      <w:lang w:eastAsia="en-US"/>
                    </w:rPr>
                    <w:t>9-10</w:t>
                  </w:r>
                </w:p>
              </w:tc>
            </w:tr>
            <w:tr w:rsidR="00686F12" w:rsidRPr="00AC70BC" w:rsidTr="00AC70BC">
              <w:trPr>
                <w:trHeight w:val="100"/>
              </w:trPr>
              <w:tc>
                <w:tcPr>
                  <w:tcW w:w="5372" w:type="dxa"/>
                  <w:gridSpan w:val="2"/>
                  <w:vMerge w:val="restart"/>
                  <w:shd w:val="clear" w:color="auto" w:fill="auto"/>
                  <w:tcMar>
                    <w:top w:w="72" w:type="dxa"/>
                    <w:left w:w="144" w:type="dxa"/>
                    <w:bottom w:w="72" w:type="dxa"/>
                    <w:right w:w="144" w:type="dxa"/>
                  </w:tcMar>
                  <w:hideMark/>
                </w:tcPr>
                <w:p w:rsidR="00686F12" w:rsidRPr="00AC70BC" w:rsidRDefault="00686F12" w:rsidP="00AC70BC">
                  <w:pPr>
                    <w:tabs>
                      <w:tab w:val="left" w:pos="2535"/>
                    </w:tabs>
                    <w:spacing w:line="276" w:lineRule="auto"/>
                    <w:jc w:val="both"/>
                    <w:rPr>
                      <w:sz w:val="21"/>
                      <w:szCs w:val="21"/>
                      <w:lang w:eastAsia="en-US"/>
                    </w:rPr>
                  </w:pPr>
                </w:p>
              </w:tc>
              <w:tc>
                <w:tcPr>
                  <w:tcW w:w="3544" w:type="dxa"/>
                  <w:shd w:val="clear" w:color="auto" w:fill="auto"/>
                  <w:tcMar>
                    <w:top w:w="72" w:type="dxa"/>
                    <w:left w:w="144" w:type="dxa"/>
                    <w:bottom w:w="72" w:type="dxa"/>
                    <w:right w:w="144" w:type="dxa"/>
                  </w:tcMar>
                  <w:hideMark/>
                </w:tcPr>
                <w:p w:rsidR="00686F12" w:rsidRPr="00AC70BC" w:rsidRDefault="00686F12" w:rsidP="00AC70BC">
                  <w:pPr>
                    <w:rPr>
                      <w:sz w:val="21"/>
                      <w:szCs w:val="21"/>
                      <w:lang w:eastAsia="en-US"/>
                    </w:rPr>
                  </w:pPr>
                  <w:r w:rsidRPr="00AC70BC">
                    <w:rPr>
                      <w:sz w:val="21"/>
                      <w:szCs w:val="21"/>
                      <w:lang w:eastAsia="en-US"/>
                    </w:rPr>
                    <w:t>TOTALE            PUNTEGGIO</w:t>
                  </w:r>
                </w:p>
              </w:tc>
              <w:tc>
                <w:tcPr>
                  <w:tcW w:w="1275" w:type="dxa"/>
                  <w:shd w:val="clear" w:color="auto" w:fill="auto"/>
                  <w:tcMar>
                    <w:top w:w="72" w:type="dxa"/>
                    <w:left w:w="144" w:type="dxa"/>
                    <w:bottom w:w="72" w:type="dxa"/>
                    <w:right w:w="144" w:type="dxa"/>
                  </w:tcMar>
                  <w:hideMark/>
                </w:tcPr>
                <w:p w:rsidR="00686F12" w:rsidRPr="00AC70BC" w:rsidRDefault="00686F12" w:rsidP="00AC70BC">
                  <w:pPr>
                    <w:rPr>
                      <w:sz w:val="21"/>
                      <w:szCs w:val="21"/>
                      <w:lang w:eastAsia="en-US"/>
                    </w:rPr>
                  </w:pPr>
                </w:p>
              </w:tc>
            </w:tr>
            <w:tr w:rsidR="00686F12" w:rsidRPr="00AC70BC" w:rsidTr="00AC70BC">
              <w:trPr>
                <w:trHeight w:val="120"/>
              </w:trPr>
              <w:tc>
                <w:tcPr>
                  <w:tcW w:w="5372" w:type="dxa"/>
                  <w:gridSpan w:val="2"/>
                  <w:vMerge/>
                  <w:shd w:val="clear" w:color="auto" w:fill="auto"/>
                  <w:tcMar>
                    <w:top w:w="72" w:type="dxa"/>
                    <w:left w:w="144" w:type="dxa"/>
                    <w:bottom w:w="72" w:type="dxa"/>
                    <w:right w:w="144" w:type="dxa"/>
                  </w:tcMar>
                  <w:hideMark/>
                </w:tcPr>
                <w:p w:rsidR="00686F12" w:rsidRPr="00AC70BC" w:rsidRDefault="00686F12" w:rsidP="00AC70BC">
                  <w:pPr>
                    <w:tabs>
                      <w:tab w:val="left" w:pos="2535"/>
                    </w:tabs>
                    <w:spacing w:line="276" w:lineRule="auto"/>
                    <w:jc w:val="both"/>
                    <w:rPr>
                      <w:sz w:val="21"/>
                      <w:szCs w:val="21"/>
                      <w:lang w:eastAsia="en-US"/>
                    </w:rPr>
                  </w:pPr>
                </w:p>
              </w:tc>
              <w:tc>
                <w:tcPr>
                  <w:tcW w:w="3544" w:type="dxa"/>
                  <w:shd w:val="clear" w:color="auto" w:fill="auto"/>
                  <w:tcMar>
                    <w:top w:w="72" w:type="dxa"/>
                    <w:left w:w="144" w:type="dxa"/>
                    <w:bottom w:w="72" w:type="dxa"/>
                    <w:right w:w="144" w:type="dxa"/>
                  </w:tcMar>
                  <w:hideMark/>
                </w:tcPr>
                <w:p w:rsidR="00686F12" w:rsidRPr="00AC70BC" w:rsidRDefault="00686F12" w:rsidP="00AC70BC">
                  <w:pPr>
                    <w:rPr>
                      <w:sz w:val="21"/>
                      <w:szCs w:val="21"/>
                      <w:lang w:eastAsia="en-US"/>
                    </w:rPr>
                  </w:pPr>
                  <w:r w:rsidRPr="00AC70BC">
                    <w:rPr>
                      <w:sz w:val="21"/>
                      <w:szCs w:val="21"/>
                      <w:lang w:eastAsia="en-US"/>
                    </w:rPr>
                    <w:t>VOTO  (punteggio : 7)</w:t>
                  </w:r>
                </w:p>
              </w:tc>
              <w:tc>
                <w:tcPr>
                  <w:tcW w:w="1275" w:type="dxa"/>
                  <w:shd w:val="clear" w:color="auto" w:fill="auto"/>
                  <w:tcMar>
                    <w:top w:w="72" w:type="dxa"/>
                    <w:left w:w="144" w:type="dxa"/>
                    <w:bottom w:w="72" w:type="dxa"/>
                    <w:right w:w="144" w:type="dxa"/>
                  </w:tcMar>
                  <w:hideMark/>
                </w:tcPr>
                <w:p w:rsidR="00686F12" w:rsidRPr="00AC70BC" w:rsidRDefault="00686F12" w:rsidP="00AC70BC">
                  <w:pPr>
                    <w:rPr>
                      <w:sz w:val="21"/>
                      <w:szCs w:val="21"/>
                      <w:lang w:eastAsia="en-US"/>
                    </w:rPr>
                  </w:pPr>
                </w:p>
              </w:tc>
            </w:tr>
          </w:tbl>
          <w:p w:rsidR="00686F12" w:rsidRDefault="00686F12" w:rsidP="00686F12">
            <w:pPr>
              <w:spacing w:line="360" w:lineRule="auto"/>
              <w:jc w:val="both"/>
              <w:rPr>
                <w:u w:val="single"/>
              </w:rPr>
            </w:pPr>
          </w:p>
        </w:tc>
      </w:tr>
    </w:tbl>
    <w:p w:rsidR="00C527F1" w:rsidRPr="00BB08A9" w:rsidRDefault="00C527F1" w:rsidP="0073509E">
      <w:pPr>
        <w:spacing w:line="360" w:lineRule="auto"/>
        <w:jc w:val="both"/>
        <w:rPr>
          <w:sz w:val="22"/>
          <w:szCs w:val="22"/>
          <w:u w:val="single"/>
        </w:rPr>
      </w:pPr>
    </w:p>
    <w:p w:rsidR="00F20A56" w:rsidRPr="00DE75C0" w:rsidRDefault="00F20A56" w:rsidP="00F20A56">
      <w:pPr>
        <w:jc w:val="center"/>
        <w:rPr>
          <w:b/>
          <w:color w:val="C00000"/>
        </w:rPr>
      </w:pPr>
      <w:r w:rsidRPr="00DE75C0">
        <w:rPr>
          <w:b/>
        </w:rPr>
        <w:t>Valutazione del comportamento</w:t>
      </w:r>
    </w:p>
    <w:p w:rsidR="00F20A56" w:rsidRPr="00DE75C0" w:rsidRDefault="00F20A56" w:rsidP="00F20A56">
      <w:pPr>
        <w:tabs>
          <w:tab w:val="left" w:pos="7501"/>
        </w:tabs>
        <w:spacing w:line="360" w:lineRule="auto"/>
        <w:jc w:val="both"/>
      </w:pPr>
    </w:p>
    <w:p w:rsidR="00F20A56" w:rsidRPr="00BB08A9" w:rsidRDefault="00F20A56" w:rsidP="00F20A56">
      <w:pPr>
        <w:tabs>
          <w:tab w:val="left" w:pos="7501"/>
        </w:tabs>
        <w:spacing w:line="360" w:lineRule="auto"/>
        <w:jc w:val="both"/>
        <w:rPr>
          <w:sz w:val="22"/>
          <w:szCs w:val="22"/>
        </w:rPr>
      </w:pPr>
      <w:r w:rsidRPr="00BB08A9">
        <w:rPr>
          <w:sz w:val="22"/>
          <w:szCs w:val="22"/>
        </w:rPr>
        <w:t>Dal DPR 122/09:ART.7</w:t>
      </w:r>
      <w:r w:rsidRPr="00BB08A9">
        <w:rPr>
          <w:sz w:val="22"/>
          <w:szCs w:val="22"/>
        </w:rPr>
        <w:tab/>
      </w:r>
    </w:p>
    <w:p w:rsidR="00F20A56" w:rsidRPr="00BB08A9" w:rsidRDefault="00F20A56" w:rsidP="00F20A56">
      <w:pPr>
        <w:spacing w:line="360" w:lineRule="auto"/>
        <w:jc w:val="both"/>
        <w:rPr>
          <w:sz w:val="22"/>
          <w:szCs w:val="22"/>
        </w:rPr>
      </w:pPr>
      <w:r w:rsidRPr="00BB08A9">
        <w:rPr>
          <w:sz w:val="22"/>
          <w:szCs w:val="22"/>
        </w:rPr>
        <w:t>Comma 1: La valutazione del comportamento degli alunni nelle scuole secondarie di primo e di secondo grado, di cui all'articolo 2 del decreto-legge, si propone di favorire l'acquisizione di una coscienza civile basata sulla consapevolezza che la liberta' personale si realizza nell'adempimento dei propri doveri, nella conoscenza e nell'esercizio dei propri diritti, nel rispetto dei diritti altrui e delle regole che governano la convivenza civile in generale e la vita scolastica in particolare. Dette regole si ispirano ai principi di cui al decreto del Presidente della Repubblica 24 giugno 1998, n. 249, e successive modificazioni.</w:t>
      </w:r>
    </w:p>
    <w:p w:rsidR="00F20A56" w:rsidRPr="00BB08A9" w:rsidRDefault="00F20A56" w:rsidP="00F20A56">
      <w:pPr>
        <w:spacing w:line="360" w:lineRule="auto"/>
        <w:jc w:val="both"/>
        <w:rPr>
          <w:sz w:val="22"/>
          <w:szCs w:val="22"/>
        </w:rPr>
      </w:pPr>
      <w:r w:rsidRPr="00BB08A9">
        <w:rPr>
          <w:sz w:val="22"/>
          <w:szCs w:val="22"/>
        </w:rPr>
        <w:t>Comma 2: La valutazione del comportamento con voto inferiore a sei decimi in sede di scrutinio intermedio o finale e' decisa dal consiglio di classe nei confronti dell'alunno cui sia stata precedentemente irrogata una sanzione disciplinare ai sensi dell'articolo 4, comma 1, del decreto del Presidente della Repubblica 24 giugno 1998, n. 249, e successive modificazioni, e al quale si possa attribuire la responsabilita' nei contesti di cui al comma 1 dell'articolo 2 del decreto-legge, dei comportamenti:</w:t>
      </w:r>
    </w:p>
    <w:p w:rsidR="00F20A56" w:rsidRPr="00BB08A9" w:rsidRDefault="00F20A56" w:rsidP="00F20A56">
      <w:pPr>
        <w:spacing w:line="360" w:lineRule="auto"/>
        <w:jc w:val="both"/>
        <w:rPr>
          <w:sz w:val="22"/>
          <w:szCs w:val="22"/>
        </w:rPr>
      </w:pPr>
      <w:r w:rsidRPr="00BB08A9">
        <w:rPr>
          <w:sz w:val="22"/>
          <w:szCs w:val="22"/>
        </w:rPr>
        <w:t>a) previsti dai commi 9 e 9-bis dell'articolo 4 del decreto del Presidente della Repubblica 24 giugno 1998, n. 249, e successive modificazioni;</w:t>
      </w:r>
    </w:p>
    <w:p w:rsidR="00F20A56" w:rsidRPr="00BB08A9" w:rsidRDefault="00F20A56" w:rsidP="00F20A56">
      <w:pPr>
        <w:spacing w:line="360" w:lineRule="auto"/>
        <w:jc w:val="both"/>
        <w:rPr>
          <w:sz w:val="22"/>
          <w:szCs w:val="22"/>
        </w:rPr>
      </w:pPr>
      <w:r w:rsidRPr="00BB08A9">
        <w:rPr>
          <w:sz w:val="22"/>
          <w:szCs w:val="22"/>
        </w:rPr>
        <w:t>b) che violino i doveri di cui ai commi 1, 2 e 5 dell'articolo 3 del decreto del Presidente della Repubblica 24 giugno 1998, n. 249, e successive modificazioni.</w:t>
      </w:r>
    </w:p>
    <w:p w:rsidR="00F20A56" w:rsidRPr="00BB08A9" w:rsidRDefault="00F20A56" w:rsidP="00F20A56">
      <w:pPr>
        <w:spacing w:line="360" w:lineRule="auto"/>
        <w:jc w:val="both"/>
        <w:rPr>
          <w:sz w:val="22"/>
          <w:szCs w:val="22"/>
        </w:rPr>
      </w:pPr>
      <w:r w:rsidRPr="00BB08A9">
        <w:rPr>
          <w:sz w:val="22"/>
          <w:szCs w:val="22"/>
        </w:rPr>
        <w:t>Comma 3:. La valutazione del comportamento con voto inferiore a sei decimi deve essere motivata con riferimento ai casi individuati nel comma 2 e deve essere verbalizzata in sede di scrutinio intermedio e finale.</w:t>
      </w:r>
    </w:p>
    <w:p w:rsidR="00F20A56" w:rsidRPr="00BB08A9" w:rsidRDefault="00F20A56" w:rsidP="00F20A56">
      <w:pPr>
        <w:spacing w:line="360" w:lineRule="auto"/>
        <w:jc w:val="both"/>
        <w:rPr>
          <w:sz w:val="22"/>
          <w:szCs w:val="22"/>
        </w:rPr>
      </w:pPr>
      <w:r w:rsidRPr="00BB08A9">
        <w:rPr>
          <w:sz w:val="22"/>
          <w:szCs w:val="22"/>
        </w:rPr>
        <w:t>Comma 4. ………….In nessun modo le sanzioni sulla condotta possono essere applicate agli alunni che manifestino la propria opinione come previsto dall'articolo 21 della Costituzione della Repubblica.</w:t>
      </w:r>
    </w:p>
    <w:p w:rsidR="00F20A56" w:rsidRPr="00BB08A9" w:rsidRDefault="00F20A56" w:rsidP="00F20A56">
      <w:pPr>
        <w:spacing w:line="360" w:lineRule="auto"/>
        <w:jc w:val="both"/>
        <w:rPr>
          <w:sz w:val="22"/>
          <w:szCs w:val="22"/>
        </w:rPr>
      </w:pPr>
      <w:r w:rsidRPr="00BB08A9">
        <w:rPr>
          <w:sz w:val="22"/>
          <w:szCs w:val="22"/>
        </w:rPr>
        <w:t xml:space="preserve">Dall’ Ordinanza </w:t>
      </w:r>
      <w:r w:rsidR="00DE75C0" w:rsidRPr="00BB08A9">
        <w:rPr>
          <w:sz w:val="22"/>
          <w:szCs w:val="22"/>
        </w:rPr>
        <w:t>Ministeriale Prot</w:t>
      </w:r>
      <w:r w:rsidRPr="00BB08A9">
        <w:rPr>
          <w:sz w:val="22"/>
          <w:szCs w:val="22"/>
        </w:rPr>
        <w:t>. 00000011 del 16/05/2020</w:t>
      </w:r>
    </w:p>
    <w:p w:rsidR="00F20A56" w:rsidRPr="00BB08A9" w:rsidRDefault="00F20A56" w:rsidP="00F20A56">
      <w:pPr>
        <w:spacing w:line="360" w:lineRule="auto"/>
        <w:jc w:val="both"/>
        <w:rPr>
          <w:sz w:val="22"/>
          <w:szCs w:val="22"/>
        </w:rPr>
      </w:pPr>
      <w:r w:rsidRPr="00BB08A9">
        <w:rPr>
          <w:sz w:val="22"/>
          <w:szCs w:val="22"/>
        </w:rPr>
        <w:t>Articolo 2</w:t>
      </w:r>
    </w:p>
    <w:p w:rsidR="00F20A56" w:rsidRPr="00BB08A9" w:rsidRDefault="00F20A56" w:rsidP="00F20A56">
      <w:pPr>
        <w:spacing w:line="360" w:lineRule="auto"/>
        <w:jc w:val="both"/>
        <w:rPr>
          <w:sz w:val="22"/>
          <w:szCs w:val="22"/>
        </w:rPr>
      </w:pPr>
      <w:r w:rsidRPr="00BB08A9">
        <w:rPr>
          <w:sz w:val="22"/>
          <w:szCs w:val="22"/>
        </w:rPr>
        <w:t xml:space="preserve">……. “Il collegio dei docenti, nell’esercizio della propria autonomia deliberativa in ordine alle materie di cui all’articolo 4, comma 4 del Regolamento sull’autonomia, integra, ove necessario, i criteri di valutazione degli apprendimenti e del comportamento degli alunni già approvati nel piano triennale dell’offerta formativa e ne dà comunicazione alle famiglie attraverso la pubblicazione sul sito, che vale come integrazione pro tempore al piano triennale dell’offerta formativa.” </w:t>
      </w: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both"/>
        <w:rPr>
          <w:sz w:val="22"/>
          <w:szCs w:val="22"/>
          <w:u w:val="single"/>
        </w:rPr>
      </w:pPr>
    </w:p>
    <w:p w:rsidR="0073509E" w:rsidRPr="00BB08A9" w:rsidRDefault="0073509E" w:rsidP="0073509E">
      <w:pPr>
        <w:spacing w:line="360" w:lineRule="auto"/>
        <w:jc w:val="center"/>
        <w:rPr>
          <w:u w:val="single"/>
        </w:rPr>
      </w:pPr>
      <w:r w:rsidRPr="00BB08A9">
        <w:rPr>
          <w:b/>
          <w:bCs/>
        </w:rPr>
        <w:t>GRIGLIA  DI  VALUTAZIONE DEL COMPORTAMENTO</w:t>
      </w:r>
      <w:r w:rsidRPr="00BB08A9">
        <w:rPr>
          <w:u w:val="single"/>
        </w:rPr>
        <w:t>:</w:t>
      </w:r>
    </w:p>
    <w:p w:rsidR="0073509E" w:rsidRPr="00BB08A9" w:rsidRDefault="0073509E" w:rsidP="0073509E">
      <w:pPr>
        <w:jc w:val="both"/>
        <w:rPr>
          <w:sz w:val="22"/>
          <w:szCs w:val="22"/>
        </w:rPr>
      </w:pPr>
      <w:r w:rsidRPr="00BB08A9">
        <w:rPr>
          <w:sz w:val="22"/>
          <w:szCs w:val="22"/>
        </w:rPr>
        <w:t xml:space="preserve"> L’ attribuzione del voto  di comportamento viene effettuata sulla base dei profili di seguito riportati, stilati alle luce delle vigenti disposizioni normative.</w:t>
      </w:r>
    </w:p>
    <w:p w:rsidR="0073509E" w:rsidRPr="00BB08A9" w:rsidRDefault="0073509E" w:rsidP="0073509E">
      <w:pPr>
        <w:jc w:val="both"/>
        <w:rPr>
          <w:sz w:val="22"/>
          <w:szCs w:val="22"/>
        </w:rPr>
      </w:pPr>
    </w:p>
    <w:tbl>
      <w:tblPr>
        <w:tblW w:w="4773" w:type="pct"/>
        <w:tblInd w:w="421"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single" w:sz="6" w:space="0" w:color="548DD4" w:themeColor="text2" w:themeTint="99"/>
          <w:insideV w:val="single" w:sz="6" w:space="0" w:color="548DD4" w:themeColor="text2" w:themeTint="99"/>
        </w:tblBorders>
        <w:tblLayout w:type="fixed"/>
        <w:tblCellMar>
          <w:left w:w="70" w:type="dxa"/>
          <w:right w:w="70" w:type="dxa"/>
        </w:tblCellMar>
        <w:tblLook w:val="0000" w:firstRow="0" w:lastRow="0" w:firstColumn="0" w:lastColumn="0" w:noHBand="0" w:noVBand="0"/>
      </w:tblPr>
      <w:tblGrid>
        <w:gridCol w:w="801"/>
        <w:gridCol w:w="8533"/>
      </w:tblGrid>
      <w:tr w:rsidR="0073509E" w:rsidRPr="00BB08A9" w:rsidTr="00FD06F1">
        <w:trPr>
          <w:trHeight w:val="207"/>
        </w:trPr>
        <w:tc>
          <w:tcPr>
            <w:tcW w:w="429" w:type="pct"/>
          </w:tcPr>
          <w:p w:rsidR="0073509E" w:rsidRPr="00BB08A9" w:rsidRDefault="0073509E" w:rsidP="0073509E">
            <w:pPr>
              <w:rPr>
                <w:b/>
              </w:rPr>
            </w:pPr>
            <w:r w:rsidRPr="00BB08A9">
              <w:rPr>
                <w:b/>
                <w:sz w:val="22"/>
                <w:szCs w:val="22"/>
              </w:rPr>
              <w:t>VOTI</w:t>
            </w:r>
          </w:p>
        </w:tc>
        <w:tc>
          <w:tcPr>
            <w:tcW w:w="4571" w:type="pct"/>
          </w:tcPr>
          <w:p w:rsidR="0073509E" w:rsidRPr="00BB08A9" w:rsidRDefault="0073509E" w:rsidP="0073509E">
            <w:pPr>
              <w:rPr>
                <w:b/>
              </w:rPr>
            </w:pPr>
            <w:r w:rsidRPr="00BB08A9">
              <w:rPr>
                <w:b/>
                <w:sz w:val="22"/>
                <w:szCs w:val="22"/>
              </w:rPr>
              <w:t>PROFILI</w:t>
            </w:r>
          </w:p>
        </w:tc>
      </w:tr>
      <w:tr w:rsidR="0073509E" w:rsidRPr="00BB08A9" w:rsidTr="00FD06F1">
        <w:trPr>
          <w:trHeight w:val="1129"/>
        </w:trPr>
        <w:tc>
          <w:tcPr>
            <w:tcW w:w="429" w:type="pct"/>
          </w:tcPr>
          <w:p w:rsidR="0073509E" w:rsidRPr="00BB08A9" w:rsidRDefault="0073509E" w:rsidP="0073509E">
            <w:pPr>
              <w:jc w:val="both"/>
              <w:rPr>
                <w:b/>
                <w:bCs/>
              </w:rPr>
            </w:pPr>
            <w:r w:rsidRPr="00BB08A9">
              <w:rPr>
                <w:b/>
                <w:bCs/>
                <w:sz w:val="22"/>
                <w:szCs w:val="22"/>
              </w:rPr>
              <w:t>10</w:t>
            </w:r>
          </w:p>
        </w:tc>
        <w:tc>
          <w:tcPr>
            <w:tcW w:w="4571" w:type="pct"/>
          </w:tcPr>
          <w:p w:rsidR="0073509E" w:rsidRPr="00BB08A9" w:rsidRDefault="0073509E" w:rsidP="0073509E">
            <w:pPr>
              <w:pStyle w:val="Paragrafoelenco"/>
              <w:numPr>
                <w:ilvl w:val="0"/>
                <w:numId w:val="31"/>
              </w:numPr>
              <w:rPr>
                <w:noProof/>
              </w:rPr>
            </w:pPr>
            <w:r w:rsidRPr="00BB08A9">
              <w:rPr>
                <w:noProof/>
                <w:sz w:val="22"/>
                <w:szCs w:val="22"/>
              </w:rPr>
              <w:t xml:space="preserve">Frequenza assidua e rispetto per  gli orari. Nel caso di assenze giustificazione tempestiva  </w:t>
            </w:r>
          </w:p>
          <w:p w:rsidR="0073509E" w:rsidRPr="00BB08A9" w:rsidRDefault="0073509E" w:rsidP="0073509E">
            <w:pPr>
              <w:numPr>
                <w:ilvl w:val="0"/>
                <w:numId w:val="29"/>
              </w:numPr>
              <w:autoSpaceDE w:val="0"/>
              <w:autoSpaceDN w:val="0"/>
              <w:jc w:val="both"/>
            </w:pPr>
            <w:r w:rsidRPr="00BB08A9">
              <w:rPr>
                <w:sz w:val="22"/>
                <w:szCs w:val="22"/>
              </w:rPr>
              <w:t>Partecipazione attiva,  costruttiva, significativa, propositiva alle attività scolastiche</w:t>
            </w:r>
          </w:p>
          <w:p w:rsidR="0073509E" w:rsidRPr="00BB08A9" w:rsidRDefault="0073509E" w:rsidP="0073509E">
            <w:pPr>
              <w:numPr>
                <w:ilvl w:val="0"/>
                <w:numId w:val="29"/>
              </w:numPr>
              <w:autoSpaceDE w:val="0"/>
              <w:autoSpaceDN w:val="0"/>
              <w:adjustRightInd w:val="0"/>
              <w:jc w:val="both"/>
            </w:pPr>
            <w:r w:rsidRPr="00BB08A9">
              <w:rPr>
                <w:sz w:val="22"/>
                <w:szCs w:val="22"/>
              </w:rPr>
              <w:t xml:space="preserve">Rispetto dei tempi di consegna dei compiti (Puntualità), responsabilità nell’espletamento degli impegni scolastici </w:t>
            </w:r>
          </w:p>
          <w:p w:rsidR="0073509E" w:rsidRPr="00BB08A9" w:rsidRDefault="0073509E" w:rsidP="0073509E">
            <w:pPr>
              <w:numPr>
                <w:ilvl w:val="0"/>
                <w:numId w:val="29"/>
              </w:numPr>
              <w:autoSpaceDE w:val="0"/>
              <w:autoSpaceDN w:val="0"/>
              <w:adjustRightInd w:val="0"/>
            </w:pPr>
            <w:r w:rsidRPr="00BB08A9">
              <w:rPr>
                <w:sz w:val="22"/>
                <w:szCs w:val="22"/>
              </w:rPr>
              <w:t xml:space="preserve">Rispetto dell’integrità delle strutture e degli spazi con riferimento in particolare ad un corretto comportamento relativamente alla raccolta differenziata </w:t>
            </w:r>
          </w:p>
          <w:p w:rsidR="0073509E" w:rsidRPr="00BB08A9" w:rsidRDefault="0073509E" w:rsidP="0073509E">
            <w:pPr>
              <w:numPr>
                <w:ilvl w:val="0"/>
                <w:numId w:val="29"/>
              </w:numPr>
              <w:autoSpaceDE w:val="0"/>
              <w:autoSpaceDN w:val="0"/>
              <w:adjustRightInd w:val="0"/>
              <w:jc w:val="both"/>
            </w:pPr>
            <w:r w:rsidRPr="00BB08A9">
              <w:rPr>
                <w:sz w:val="22"/>
                <w:szCs w:val="22"/>
              </w:rPr>
              <w:t>Correttezza e sensibilità nel comportamento durante le lezioni</w:t>
            </w:r>
          </w:p>
          <w:p w:rsidR="0073509E" w:rsidRPr="00BB08A9" w:rsidRDefault="0073509E" w:rsidP="0073509E">
            <w:pPr>
              <w:numPr>
                <w:ilvl w:val="0"/>
                <w:numId w:val="33"/>
              </w:numPr>
              <w:autoSpaceDE w:val="0"/>
              <w:autoSpaceDN w:val="0"/>
              <w:adjustRightInd w:val="0"/>
              <w:jc w:val="both"/>
            </w:pPr>
            <w:r w:rsidRPr="00BB08A9">
              <w:rPr>
                <w:sz w:val="22"/>
                <w:szCs w:val="22"/>
              </w:rPr>
              <w:t xml:space="preserve">Avere cura della propria persona anche attraverso un abbigliamento decoroso e consono agli impegni   scolastici. </w:t>
            </w:r>
          </w:p>
          <w:p w:rsidR="0073509E" w:rsidRPr="00BB08A9" w:rsidRDefault="0073509E" w:rsidP="0073509E">
            <w:pPr>
              <w:numPr>
                <w:ilvl w:val="0"/>
                <w:numId w:val="29"/>
              </w:numPr>
              <w:autoSpaceDE w:val="0"/>
              <w:autoSpaceDN w:val="0"/>
              <w:adjustRightInd w:val="0"/>
            </w:pPr>
            <w:r w:rsidRPr="00BB08A9">
              <w:rPr>
                <w:sz w:val="22"/>
                <w:szCs w:val="22"/>
              </w:rPr>
              <w:t>Autocontrollo, responsabilità e senso civico durante le attività didattiche: progetti, viaggi, visite, percorso</w:t>
            </w:r>
            <w:r w:rsidR="00DE75C0">
              <w:rPr>
                <w:sz w:val="22"/>
                <w:szCs w:val="22"/>
              </w:rPr>
              <w:t xml:space="preserve"> </w:t>
            </w:r>
            <w:r w:rsidRPr="00BB08A9">
              <w:rPr>
                <w:sz w:val="22"/>
                <w:szCs w:val="22"/>
              </w:rPr>
              <w:t>PCTO,</w:t>
            </w:r>
            <w:r w:rsidR="00DE75C0">
              <w:rPr>
                <w:sz w:val="22"/>
                <w:szCs w:val="22"/>
              </w:rPr>
              <w:t xml:space="preserve"> </w:t>
            </w:r>
            <w:r w:rsidRPr="00BB08A9">
              <w:rPr>
                <w:sz w:val="22"/>
                <w:szCs w:val="22"/>
              </w:rPr>
              <w:t xml:space="preserve">manifestazioni, convegni … …. </w:t>
            </w:r>
            <w:r w:rsidR="00DE75C0" w:rsidRPr="00BB08A9">
              <w:rPr>
                <w:sz w:val="22"/>
                <w:szCs w:val="22"/>
              </w:rPr>
              <w:t>; uso</w:t>
            </w:r>
            <w:r w:rsidRPr="00BB08A9">
              <w:rPr>
                <w:sz w:val="22"/>
                <w:szCs w:val="22"/>
              </w:rPr>
              <w:t xml:space="preserve">  delle tecnologie</w:t>
            </w:r>
          </w:p>
          <w:p w:rsidR="0073509E" w:rsidRPr="00BB08A9" w:rsidRDefault="0073509E" w:rsidP="0073509E">
            <w:pPr>
              <w:numPr>
                <w:ilvl w:val="0"/>
                <w:numId w:val="29"/>
              </w:numPr>
              <w:autoSpaceDE w:val="0"/>
              <w:autoSpaceDN w:val="0"/>
              <w:adjustRightInd w:val="0"/>
              <w:jc w:val="both"/>
            </w:pPr>
            <w:r w:rsidRPr="00BB08A9">
              <w:rPr>
                <w:sz w:val="22"/>
                <w:szCs w:val="22"/>
              </w:rPr>
              <w:t xml:space="preserve">Condivisione spontanea e </w:t>
            </w:r>
            <w:r w:rsidR="00DE75C0" w:rsidRPr="00BB08A9">
              <w:rPr>
                <w:sz w:val="22"/>
                <w:szCs w:val="22"/>
              </w:rPr>
              <w:t>costante del</w:t>
            </w:r>
            <w:r w:rsidRPr="00BB08A9">
              <w:rPr>
                <w:sz w:val="22"/>
                <w:szCs w:val="22"/>
              </w:rPr>
              <w:t xml:space="preserve"> materiale  reperito o elaborato dallo studente, disponibilità al confronto</w:t>
            </w:r>
          </w:p>
          <w:p w:rsidR="0073509E" w:rsidRPr="00BB08A9" w:rsidRDefault="0073509E" w:rsidP="0073509E">
            <w:pPr>
              <w:numPr>
                <w:ilvl w:val="0"/>
                <w:numId w:val="29"/>
              </w:numPr>
              <w:autoSpaceDE w:val="0"/>
              <w:autoSpaceDN w:val="0"/>
              <w:adjustRightInd w:val="0"/>
              <w:jc w:val="both"/>
              <w:rPr>
                <w:color w:val="000000"/>
              </w:rPr>
            </w:pPr>
            <w:r w:rsidRPr="00BB08A9">
              <w:rPr>
                <w:color w:val="000000"/>
                <w:sz w:val="22"/>
                <w:szCs w:val="22"/>
              </w:rPr>
              <w:t>Interazione collaborativa, partecipativa e costruttiva nel gruppo classe.</w:t>
            </w:r>
          </w:p>
          <w:p w:rsidR="0073509E" w:rsidRPr="00BB08A9" w:rsidRDefault="0073509E" w:rsidP="0073509E">
            <w:pPr>
              <w:numPr>
                <w:ilvl w:val="0"/>
                <w:numId w:val="29"/>
              </w:numPr>
              <w:autoSpaceDE w:val="0"/>
              <w:autoSpaceDN w:val="0"/>
              <w:adjustRightInd w:val="0"/>
              <w:jc w:val="both"/>
            </w:pPr>
            <w:r w:rsidRPr="00BB08A9">
              <w:rPr>
                <w:sz w:val="22"/>
                <w:szCs w:val="22"/>
              </w:rPr>
              <w:t xml:space="preserve"> uso appropriato dei mezzi digitali utilizzati per la DaD.</w:t>
            </w:r>
          </w:p>
          <w:p w:rsidR="0073509E" w:rsidRPr="00BB08A9" w:rsidRDefault="0073509E" w:rsidP="0073509E">
            <w:pPr>
              <w:adjustRightInd w:val="0"/>
              <w:ind w:left="720"/>
              <w:jc w:val="both"/>
            </w:pPr>
          </w:p>
        </w:tc>
      </w:tr>
      <w:tr w:rsidR="0073509E" w:rsidRPr="00BB08A9" w:rsidTr="00FD06F1">
        <w:trPr>
          <w:trHeight w:val="166"/>
        </w:trPr>
        <w:tc>
          <w:tcPr>
            <w:tcW w:w="429" w:type="pct"/>
          </w:tcPr>
          <w:p w:rsidR="0073509E" w:rsidRPr="00BB08A9" w:rsidRDefault="0073509E" w:rsidP="0073509E">
            <w:pPr>
              <w:jc w:val="both"/>
              <w:rPr>
                <w:b/>
                <w:bCs/>
              </w:rPr>
            </w:pPr>
            <w:r w:rsidRPr="00BB08A9">
              <w:rPr>
                <w:b/>
                <w:bCs/>
                <w:sz w:val="22"/>
                <w:szCs w:val="22"/>
              </w:rPr>
              <w:t>9</w:t>
            </w:r>
          </w:p>
        </w:tc>
        <w:tc>
          <w:tcPr>
            <w:tcW w:w="4571" w:type="pct"/>
          </w:tcPr>
          <w:p w:rsidR="0073509E" w:rsidRPr="00BB08A9" w:rsidRDefault="0073509E" w:rsidP="0073509E">
            <w:pPr>
              <w:pStyle w:val="Paragrafoelenco"/>
              <w:numPr>
                <w:ilvl w:val="0"/>
                <w:numId w:val="30"/>
              </w:numPr>
              <w:rPr>
                <w:noProof/>
              </w:rPr>
            </w:pPr>
            <w:r w:rsidRPr="00BB08A9">
              <w:rPr>
                <w:noProof/>
                <w:sz w:val="22"/>
                <w:szCs w:val="22"/>
              </w:rPr>
              <w:t xml:space="preserve">Frequenza assidua  e rispetto per  gli orari. Nel caso di assenze giustificazione tempestiva  </w:t>
            </w:r>
          </w:p>
          <w:p w:rsidR="0073509E" w:rsidRPr="00BB08A9" w:rsidRDefault="0073509E" w:rsidP="0073509E">
            <w:pPr>
              <w:numPr>
                <w:ilvl w:val="0"/>
                <w:numId w:val="30"/>
              </w:numPr>
              <w:autoSpaceDE w:val="0"/>
              <w:autoSpaceDN w:val="0"/>
              <w:jc w:val="both"/>
            </w:pPr>
            <w:r w:rsidRPr="00BB08A9">
              <w:rPr>
                <w:sz w:val="22"/>
                <w:szCs w:val="22"/>
              </w:rPr>
              <w:t>Partecipazione attiva, costruttiva, significativa alle attività scolastiche</w:t>
            </w:r>
          </w:p>
          <w:p w:rsidR="0073509E" w:rsidRPr="00BB08A9" w:rsidRDefault="0073509E" w:rsidP="0073509E">
            <w:pPr>
              <w:numPr>
                <w:ilvl w:val="0"/>
                <w:numId w:val="30"/>
              </w:numPr>
              <w:autoSpaceDE w:val="0"/>
              <w:autoSpaceDN w:val="0"/>
              <w:adjustRightInd w:val="0"/>
              <w:jc w:val="both"/>
            </w:pPr>
            <w:r w:rsidRPr="00BB08A9">
              <w:rPr>
                <w:sz w:val="22"/>
                <w:szCs w:val="22"/>
              </w:rPr>
              <w:t xml:space="preserve">Rispetto dei tempi di consegna dei compiti (puntualità) nell’espletamento degli impegni scolastici </w:t>
            </w:r>
          </w:p>
          <w:p w:rsidR="0073509E" w:rsidRPr="00BB08A9" w:rsidRDefault="0073509E" w:rsidP="0073509E">
            <w:pPr>
              <w:numPr>
                <w:ilvl w:val="0"/>
                <w:numId w:val="30"/>
              </w:numPr>
              <w:autoSpaceDE w:val="0"/>
              <w:autoSpaceDN w:val="0"/>
              <w:adjustRightInd w:val="0"/>
            </w:pPr>
            <w:r w:rsidRPr="00BB08A9">
              <w:rPr>
                <w:sz w:val="22"/>
                <w:szCs w:val="22"/>
              </w:rPr>
              <w:t xml:space="preserve">Rispetto dell’integrità delle strutture e degli spazi con riferimento in particolare ad un corretto comportamento relativamente alla raccolta differenziata </w:t>
            </w:r>
          </w:p>
          <w:p w:rsidR="0073509E" w:rsidRPr="00BB08A9" w:rsidRDefault="0073509E" w:rsidP="0073509E">
            <w:pPr>
              <w:numPr>
                <w:ilvl w:val="0"/>
                <w:numId w:val="30"/>
              </w:numPr>
              <w:autoSpaceDE w:val="0"/>
              <w:autoSpaceDN w:val="0"/>
              <w:adjustRightInd w:val="0"/>
              <w:jc w:val="both"/>
            </w:pPr>
            <w:r w:rsidRPr="00BB08A9">
              <w:rPr>
                <w:sz w:val="22"/>
                <w:szCs w:val="22"/>
              </w:rPr>
              <w:t>Correttezza e sensibilità nel comportamento durante le lezioni</w:t>
            </w:r>
          </w:p>
          <w:p w:rsidR="0073509E" w:rsidRPr="00BB08A9" w:rsidRDefault="0073509E" w:rsidP="0073509E">
            <w:pPr>
              <w:numPr>
                <w:ilvl w:val="0"/>
                <w:numId w:val="30"/>
              </w:numPr>
              <w:autoSpaceDE w:val="0"/>
              <w:autoSpaceDN w:val="0"/>
              <w:adjustRightInd w:val="0"/>
              <w:jc w:val="both"/>
            </w:pPr>
            <w:r w:rsidRPr="00BB08A9">
              <w:rPr>
                <w:sz w:val="22"/>
                <w:szCs w:val="22"/>
              </w:rPr>
              <w:t>Avere cura della propria persona anche attraverso un abbigliamento decoroso e consono agli impegni  scolastici.</w:t>
            </w:r>
          </w:p>
          <w:p w:rsidR="0073509E" w:rsidRPr="00BB08A9" w:rsidRDefault="0073509E" w:rsidP="0073509E">
            <w:pPr>
              <w:numPr>
                <w:ilvl w:val="0"/>
                <w:numId w:val="30"/>
              </w:numPr>
              <w:autoSpaceDE w:val="0"/>
              <w:autoSpaceDN w:val="0"/>
              <w:adjustRightInd w:val="0"/>
            </w:pPr>
            <w:r w:rsidRPr="00BB08A9">
              <w:rPr>
                <w:sz w:val="22"/>
                <w:szCs w:val="22"/>
              </w:rPr>
              <w:t xml:space="preserve">Autocontrollo, responsabilità e senso civico durante le attività didattiche: progetti, viaggi, visite, percorso PCTO, manifestazioni, convegni … ….; uso  delle tecnologie </w:t>
            </w:r>
          </w:p>
          <w:p w:rsidR="0073509E" w:rsidRPr="00BB08A9" w:rsidRDefault="0073509E" w:rsidP="0073509E">
            <w:pPr>
              <w:numPr>
                <w:ilvl w:val="0"/>
                <w:numId w:val="30"/>
              </w:numPr>
              <w:autoSpaceDE w:val="0"/>
              <w:autoSpaceDN w:val="0"/>
              <w:adjustRightInd w:val="0"/>
              <w:jc w:val="both"/>
            </w:pPr>
            <w:r w:rsidRPr="00BB08A9">
              <w:rPr>
                <w:sz w:val="22"/>
                <w:szCs w:val="22"/>
              </w:rPr>
              <w:t>Condivisione  costante  del materiale  reperito o elaborato dallo studente, disponibilità al confronto</w:t>
            </w:r>
          </w:p>
          <w:p w:rsidR="0073509E" w:rsidRPr="00BB08A9" w:rsidRDefault="0073509E" w:rsidP="0073509E">
            <w:pPr>
              <w:numPr>
                <w:ilvl w:val="0"/>
                <w:numId w:val="30"/>
              </w:numPr>
              <w:autoSpaceDE w:val="0"/>
              <w:autoSpaceDN w:val="0"/>
              <w:adjustRightInd w:val="0"/>
              <w:jc w:val="both"/>
            </w:pPr>
            <w:r w:rsidRPr="00BB08A9">
              <w:rPr>
                <w:sz w:val="22"/>
                <w:szCs w:val="22"/>
              </w:rPr>
              <w:t xml:space="preserve"> Interazione  collaborativa, partecipativa e costruttiva nel gruppo classe.</w:t>
            </w:r>
          </w:p>
          <w:p w:rsidR="0073509E" w:rsidRPr="00BB08A9" w:rsidRDefault="0073509E" w:rsidP="0073509E">
            <w:pPr>
              <w:numPr>
                <w:ilvl w:val="0"/>
                <w:numId w:val="30"/>
              </w:numPr>
              <w:autoSpaceDE w:val="0"/>
              <w:autoSpaceDN w:val="0"/>
              <w:adjustRightInd w:val="0"/>
              <w:jc w:val="both"/>
            </w:pPr>
            <w:r w:rsidRPr="00BB08A9">
              <w:rPr>
                <w:sz w:val="22"/>
                <w:szCs w:val="22"/>
              </w:rPr>
              <w:t xml:space="preserve">  uso appropriato dei mezzi digitali utilizzati per la DaD.</w:t>
            </w:r>
          </w:p>
          <w:p w:rsidR="0073509E" w:rsidRPr="00BB08A9" w:rsidRDefault="0073509E" w:rsidP="0073509E">
            <w:pPr>
              <w:adjustRightInd w:val="0"/>
              <w:ind w:left="720"/>
              <w:jc w:val="both"/>
            </w:pPr>
          </w:p>
        </w:tc>
      </w:tr>
      <w:tr w:rsidR="0073509E" w:rsidRPr="00BB08A9" w:rsidTr="00FD06F1">
        <w:trPr>
          <w:trHeight w:val="562"/>
        </w:trPr>
        <w:tc>
          <w:tcPr>
            <w:tcW w:w="429" w:type="pct"/>
          </w:tcPr>
          <w:p w:rsidR="0073509E" w:rsidRPr="00BB08A9" w:rsidRDefault="0073509E" w:rsidP="0073509E">
            <w:pPr>
              <w:jc w:val="both"/>
              <w:rPr>
                <w:b/>
                <w:bCs/>
              </w:rPr>
            </w:pPr>
            <w:r w:rsidRPr="00BB08A9">
              <w:rPr>
                <w:b/>
                <w:bCs/>
                <w:sz w:val="22"/>
                <w:szCs w:val="22"/>
              </w:rPr>
              <w:t>8</w:t>
            </w:r>
          </w:p>
        </w:tc>
        <w:tc>
          <w:tcPr>
            <w:tcW w:w="4571" w:type="pct"/>
          </w:tcPr>
          <w:p w:rsidR="0073509E" w:rsidRPr="00BB08A9" w:rsidRDefault="0073509E" w:rsidP="0073509E">
            <w:pPr>
              <w:pStyle w:val="Paragrafoelenco"/>
              <w:numPr>
                <w:ilvl w:val="0"/>
                <w:numId w:val="31"/>
              </w:numPr>
              <w:rPr>
                <w:noProof/>
              </w:rPr>
            </w:pPr>
            <w:r w:rsidRPr="00BB08A9">
              <w:rPr>
                <w:noProof/>
                <w:sz w:val="22"/>
                <w:szCs w:val="22"/>
              </w:rPr>
              <w:t xml:space="preserve">Frequenza continua, rispetto per  gli orari. Nel caso di assenze, giustificazione tempestiva  </w:t>
            </w:r>
          </w:p>
          <w:p w:rsidR="0073509E" w:rsidRPr="00BB08A9" w:rsidRDefault="0073509E" w:rsidP="0073509E">
            <w:pPr>
              <w:numPr>
                <w:ilvl w:val="0"/>
                <w:numId w:val="31"/>
              </w:numPr>
              <w:autoSpaceDE w:val="0"/>
              <w:autoSpaceDN w:val="0"/>
              <w:jc w:val="both"/>
            </w:pPr>
            <w:r w:rsidRPr="00BB08A9">
              <w:rPr>
                <w:sz w:val="22"/>
                <w:szCs w:val="22"/>
              </w:rPr>
              <w:t>Partecipazione attiva e  costruttiva  alle attività scolastiche</w:t>
            </w:r>
          </w:p>
          <w:p w:rsidR="0073509E" w:rsidRPr="00BB08A9" w:rsidRDefault="0073509E" w:rsidP="0073509E">
            <w:pPr>
              <w:numPr>
                <w:ilvl w:val="0"/>
                <w:numId w:val="31"/>
              </w:numPr>
              <w:autoSpaceDE w:val="0"/>
              <w:autoSpaceDN w:val="0"/>
              <w:jc w:val="both"/>
            </w:pPr>
            <w:r w:rsidRPr="00BB08A9">
              <w:rPr>
                <w:sz w:val="22"/>
                <w:szCs w:val="22"/>
              </w:rPr>
              <w:t>Adempimento dei tempi di consegna dei compiti  non sempre costante</w:t>
            </w:r>
          </w:p>
          <w:p w:rsidR="0073509E" w:rsidRPr="00BB08A9" w:rsidRDefault="0073509E" w:rsidP="0073509E">
            <w:pPr>
              <w:numPr>
                <w:ilvl w:val="0"/>
                <w:numId w:val="31"/>
              </w:numPr>
              <w:autoSpaceDE w:val="0"/>
              <w:autoSpaceDN w:val="0"/>
              <w:adjustRightInd w:val="0"/>
            </w:pPr>
            <w:r w:rsidRPr="00BB08A9">
              <w:rPr>
                <w:sz w:val="22"/>
                <w:szCs w:val="22"/>
              </w:rPr>
              <w:t xml:space="preserve">Rispetto dell’integrità delle strutture e degli spazi con riferimento in particolare ad un corretto comportamento relativamente alla raccolta differenziata </w:t>
            </w:r>
          </w:p>
          <w:p w:rsidR="0073509E" w:rsidRPr="00BB08A9" w:rsidRDefault="0073509E" w:rsidP="0073509E">
            <w:pPr>
              <w:numPr>
                <w:ilvl w:val="0"/>
                <w:numId w:val="31"/>
              </w:numPr>
              <w:autoSpaceDE w:val="0"/>
              <w:autoSpaceDN w:val="0"/>
              <w:adjustRightInd w:val="0"/>
              <w:jc w:val="both"/>
            </w:pPr>
            <w:r w:rsidRPr="00BB08A9">
              <w:rPr>
                <w:sz w:val="22"/>
                <w:szCs w:val="22"/>
              </w:rPr>
              <w:t>Correttezza nel comportamento durante le lezioni</w:t>
            </w:r>
          </w:p>
          <w:p w:rsidR="0073509E" w:rsidRPr="00BB08A9" w:rsidRDefault="0073509E" w:rsidP="0073509E">
            <w:pPr>
              <w:numPr>
                <w:ilvl w:val="0"/>
                <w:numId w:val="31"/>
              </w:numPr>
              <w:autoSpaceDE w:val="0"/>
              <w:autoSpaceDN w:val="0"/>
              <w:adjustRightInd w:val="0"/>
              <w:jc w:val="both"/>
            </w:pPr>
            <w:r w:rsidRPr="00BB08A9">
              <w:rPr>
                <w:sz w:val="22"/>
                <w:szCs w:val="22"/>
              </w:rPr>
              <w:t>Avere cura della propria persona anche attraverso un abbigliamento decoroso e consono agli impegni  scolastici.</w:t>
            </w:r>
          </w:p>
          <w:p w:rsidR="0073509E" w:rsidRPr="00BB08A9" w:rsidRDefault="0073509E" w:rsidP="0073509E">
            <w:pPr>
              <w:numPr>
                <w:ilvl w:val="0"/>
                <w:numId w:val="31"/>
              </w:numPr>
              <w:autoSpaceDE w:val="0"/>
              <w:autoSpaceDN w:val="0"/>
              <w:adjustRightInd w:val="0"/>
            </w:pPr>
            <w:r w:rsidRPr="00BB08A9">
              <w:rPr>
                <w:sz w:val="22"/>
                <w:szCs w:val="22"/>
              </w:rPr>
              <w:t>Consapevolezza civica e responsabilità durante le attività didattiche: progetti, viaggi, visite, percorso PCTO, manifestazioni, convegni … …. ….; uso  delle tecnologie</w:t>
            </w:r>
          </w:p>
          <w:p w:rsidR="0073509E" w:rsidRPr="00BB08A9" w:rsidRDefault="0073509E" w:rsidP="0073509E">
            <w:pPr>
              <w:numPr>
                <w:ilvl w:val="0"/>
                <w:numId w:val="31"/>
              </w:numPr>
              <w:autoSpaceDE w:val="0"/>
              <w:autoSpaceDN w:val="0"/>
              <w:adjustRightInd w:val="0"/>
              <w:jc w:val="both"/>
            </w:pPr>
            <w:r w:rsidRPr="00BB08A9">
              <w:rPr>
                <w:sz w:val="22"/>
                <w:szCs w:val="22"/>
              </w:rPr>
              <w:t>Condivisione a seguito di una  opportuna sollecitazione, del materiale  reperito o elaborato dallo studente, disponibilità al confronto.</w:t>
            </w:r>
          </w:p>
          <w:p w:rsidR="0073509E" w:rsidRPr="00BB08A9" w:rsidRDefault="0073509E" w:rsidP="0073509E">
            <w:pPr>
              <w:numPr>
                <w:ilvl w:val="0"/>
                <w:numId w:val="31"/>
              </w:numPr>
              <w:autoSpaceDE w:val="0"/>
              <w:autoSpaceDN w:val="0"/>
              <w:adjustRightInd w:val="0"/>
              <w:jc w:val="both"/>
            </w:pPr>
            <w:r w:rsidRPr="00BB08A9">
              <w:rPr>
                <w:sz w:val="22"/>
                <w:szCs w:val="22"/>
              </w:rPr>
              <w:t xml:space="preserve"> Interazione , solo se stimolata, partecipativa  nel gruppo classe.</w:t>
            </w:r>
          </w:p>
          <w:p w:rsidR="0073509E" w:rsidRPr="00BB08A9" w:rsidRDefault="0073509E" w:rsidP="0073509E">
            <w:pPr>
              <w:numPr>
                <w:ilvl w:val="0"/>
                <w:numId w:val="31"/>
              </w:numPr>
              <w:autoSpaceDE w:val="0"/>
              <w:autoSpaceDN w:val="0"/>
              <w:jc w:val="both"/>
            </w:pPr>
            <w:r w:rsidRPr="00BB08A9">
              <w:rPr>
                <w:sz w:val="22"/>
                <w:szCs w:val="22"/>
              </w:rPr>
              <w:t>uso  appropriato dei mezzi digitali utilizzati per la DaD.</w:t>
            </w:r>
          </w:p>
          <w:p w:rsidR="0073509E" w:rsidRPr="00BB08A9" w:rsidRDefault="0073509E" w:rsidP="0073509E">
            <w:pPr>
              <w:ind w:left="720"/>
              <w:jc w:val="both"/>
            </w:pPr>
          </w:p>
        </w:tc>
      </w:tr>
      <w:tr w:rsidR="0073509E" w:rsidRPr="00BB08A9" w:rsidTr="00FD06F1">
        <w:trPr>
          <w:trHeight w:val="836"/>
        </w:trPr>
        <w:tc>
          <w:tcPr>
            <w:tcW w:w="429" w:type="pct"/>
          </w:tcPr>
          <w:p w:rsidR="0073509E" w:rsidRPr="00BB08A9" w:rsidRDefault="0073509E" w:rsidP="0073509E">
            <w:pPr>
              <w:jc w:val="both"/>
              <w:rPr>
                <w:b/>
                <w:bCs/>
              </w:rPr>
            </w:pPr>
            <w:r w:rsidRPr="00BB08A9">
              <w:rPr>
                <w:b/>
                <w:bCs/>
                <w:sz w:val="22"/>
                <w:szCs w:val="22"/>
              </w:rPr>
              <w:lastRenderedPageBreak/>
              <w:t>7</w:t>
            </w:r>
          </w:p>
        </w:tc>
        <w:tc>
          <w:tcPr>
            <w:tcW w:w="4571" w:type="pct"/>
          </w:tcPr>
          <w:p w:rsidR="0073509E" w:rsidRPr="00BB08A9" w:rsidRDefault="0073509E" w:rsidP="0073509E">
            <w:pPr>
              <w:numPr>
                <w:ilvl w:val="0"/>
                <w:numId w:val="32"/>
              </w:numPr>
              <w:autoSpaceDE w:val="0"/>
              <w:autoSpaceDN w:val="0"/>
              <w:adjustRightInd w:val="0"/>
              <w:jc w:val="both"/>
            </w:pPr>
            <w:r w:rsidRPr="00BB08A9">
              <w:rPr>
                <w:sz w:val="22"/>
                <w:szCs w:val="22"/>
              </w:rPr>
              <w:t xml:space="preserve">Frequenza  regolare, rispetto per  gli orari e assenze  non sempre giustificate  tempestivamente. </w:t>
            </w:r>
          </w:p>
          <w:p w:rsidR="0073509E" w:rsidRPr="00BB08A9" w:rsidRDefault="0073509E" w:rsidP="0073509E">
            <w:pPr>
              <w:numPr>
                <w:ilvl w:val="0"/>
                <w:numId w:val="32"/>
              </w:numPr>
              <w:autoSpaceDE w:val="0"/>
              <w:autoSpaceDN w:val="0"/>
              <w:adjustRightInd w:val="0"/>
              <w:jc w:val="both"/>
            </w:pPr>
            <w:r w:rsidRPr="00BB08A9">
              <w:rPr>
                <w:sz w:val="22"/>
                <w:szCs w:val="22"/>
              </w:rPr>
              <w:t>Partecipazione alle attività scolastiche</w:t>
            </w:r>
          </w:p>
          <w:p w:rsidR="0073509E" w:rsidRPr="00BB08A9" w:rsidRDefault="0073509E" w:rsidP="0073509E">
            <w:pPr>
              <w:numPr>
                <w:ilvl w:val="0"/>
                <w:numId w:val="32"/>
              </w:numPr>
              <w:autoSpaceDE w:val="0"/>
              <w:autoSpaceDN w:val="0"/>
              <w:jc w:val="both"/>
            </w:pPr>
            <w:r w:rsidRPr="00BB08A9">
              <w:rPr>
                <w:sz w:val="22"/>
                <w:szCs w:val="22"/>
              </w:rPr>
              <w:t>Assolvimento irregolare delle consegne dei compiti.</w:t>
            </w:r>
          </w:p>
          <w:p w:rsidR="0073509E" w:rsidRPr="00BB08A9" w:rsidRDefault="0073509E" w:rsidP="0073509E">
            <w:pPr>
              <w:numPr>
                <w:ilvl w:val="0"/>
                <w:numId w:val="32"/>
              </w:numPr>
              <w:autoSpaceDE w:val="0"/>
              <w:autoSpaceDN w:val="0"/>
              <w:adjustRightInd w:val="0"/>
            </w:pPr>
            <w:r w:rsidRPr="00BB08A9">
              <w:rPr>
                <w:sz w:val="22"/>
                <w:szCs w:val="22"/>
              </w:rPr>
              <w:t xml:space="preserve">Rispetto dell’integrità delle strutture e degli spazi con riferimento in particolare ad un corretto comportamento relativamente alla raccolta differenziata </w:t>
            </w:r>
          </w:p>
          <w:p w:rsidR="0073509E" w:rsidRPr="00BB08A9" w:rsidRDefault="0073509E" w:rsidP="0073509E">
            <w:pPr>
              <w:numPr>
                <w:ilvl w:val="0"/>
                <w:numId w:val="32"/>
              </w:numPr>
              <w:autoSpaceDE w:val="0"/>
              <w:autoSpaceDN w:val="0"/>
              <w:adjustRightInd w:val="0"/>
              <w:jc w:val="both"/>
            </w:pPr>
            <w:r w:rsidRPr="00BB08A9">
              <w:rPr>
                <w:sz w:val="22"/>
                <w:szCs w:val="22"/>
              </w:rPr>
              <w:t>Atteggiamento non sempre corretto  durante le lezioni</w:t>
            </w:r>
          </w:p>
          <w:p w:rsidR="0073509E" w:rsidRPr="00BB08A9" w:rsidRDefault="0073509E" w:rsidP="0073509E">
            <w:pPr>
              <w:numPr>
                <w:ilvl w:val="0"/>
                <w:numId w:val="32"/>
              </w:numPr>
              <w:autoSpaceDE w:val="0"/>
              <w:autoSpaceDN w:val="0"/>
              <w:adjustRightInd w:val="0"/>
              <w:jc w:val="both"/>
            </w:pPr>
            <w:r w:rsidRPr="00BB08A9">
              <w:rPr>
                <w:sz w:val="22"/>
                <w:szCs w:val="22"/>
              </w:rPr>
              <w:t>Cura della propria persona anche attraverso un abbigliamento decoroso e consono agli impegni   scolastici.</w:t>
            </w:r>
          </w:p>
          <w:p w:rsidR="0073509E" w:rsidRPr="00BB08A9" w:rsidRDefault="0073509E" w:rsidP="0073509E">
            <w:pPr>
              <w:numPr>
                <w:ilvl w:val="0"/>
                <w:numId w:val="30"/>
              </w:numPr>
              <w:autoSpaceDE w:val="0"/>
              <w:autoSpaceDN w:val="0"/>
              <w:adjustRightInd w:val="0"/>
            </w:pPr>
            <w:r w:rsidRPr="00BB08A9">
              <w:rPr>
                <w:sz w:val="22"/>
                <w:szCs w:val="22"/>
              </w:rPr>
              <w:t>Sufficiente consapevolezza civica e responsabilità  durante le attività didattiche: progetti, viaggi, visite, percorso PCTO, manifestazioni, convegni …….; uso  delle tecnologie</w:t>
            </w:r>
          </w:p>
          <w:p w:rsidR="0073509E" w:rsidRPr="00BB08A9" w:rsidRDefault="0073509E" w:rsidP="0073509E">
            <w:pPr>
              <w:numPr>
                <w:ilvl w:val="0"/>
                <w:numId w:val="30"/>
              </w:numPr>
              <w:autoSpaceDE w:val="0"/>
              <w:autoSpaceDN w:val="0"/>
              <w:adjustRightInd w:val="0"/>
            </w:pPr>
            <w:r w:rsidRPr="00BB08A9">
              <w:rPr>
                <w:sz w:val="22"/>
                <w:szCs w:val="22"/>
              </w:rPr>
              <w:t>Rara condivisione  del materiale  reperito o elaborato dallo studente.</w:t>
            </w:r>
          </w:p>
          <w:p w:rsidR="0073509E" w:rsidRPr="00BB08A9" w:rsidRDefault="0073509E" w:rsidP="0073509E">
            <w:pPr>
              <w:numPr>
                <w:ilvl w:val="0"/>
                <w:numId w:val="30"/>
              </w:numPr>
              <w:autoSpaceDE w:val="0"/>
              <w:autoSpaceDN w:val="0"/>
              <w:adjustRightInd w:val="0"/>
            </w:pPr>
            <w:r w:rsidRPr="00BB08A9">
              <w:rPr>
                <w:sz w:val="22"/>
                <w:szCs w:val="22"/>
              </w:rPr>
              <w:t xml:space="preserve"> Partecipazione sporadica alle attività nel gruppo classe.</w:t>
            </w:r>
          </w:p>
          <w:p w:rsidR="0073509E" w:rsidRPr="00BB08A9" w:rsidRDefault="0073509E" w:rsidP="0073509E">
            <w:pPr>
              <w:numPr>
                <w:ilvl w:val="0"/>
                <w:numId w:val="30"/>
              </w:numPr>
              <w:autoSpaceDE w:val="0"/>
              <w:autoSpaceDN w:val="0"/>
              <w:adjustRightInd w:val="0"/>
            </w:pPr>
            <w:r w:rsidRPr="00BB08A9">
              <w:rPr>
                <w:sz w:val="22"/>
                <w:szCs w:val="22"/>
              </w:rPr>
              <w:t>Uso non sempre appropriato dei mezzi digitali utilizzati per la DaD.</w:t>
            </w:r>
          </w:p>
          <w:p w:rsidR="0073509E" w:rsidRPr="00BB08A9" w:rsidRDefault="0073509E" w:rsidP="0073509E">
            <w:pPr>
              <w:adjustRightInd w:val="0"/>
              <w:ind w:left="720"/>
            </w:pPr>
          </w:p>
        </w:tc>
      </w:tr>
      <w:tr w:rsidR="0073509E" w:rsidRPr="00BB08A9" w:rsidTr="00FD06F1">
        <w:trPr>
          <w:trHeight w:val="705"/>
        </w:trPr>
        <w:tc>
          <w:tcPr>
            <w:tcW w:w="429" w:type="pct"/>
          </w:tcPr>
          <w:p w:rsidR="0073509E" w:rsidRPr="00BB08A9" w:rsidRDefault="0073509E" w:rsidP="0073509E">
            <w:pPr>
              <w:jc w:val="both"/>
              <w:rPr>
                <w:b/>
                <w:bCs/>
              </w:rPr>
            </w:pPr>
            <w:r w:rsidRPr="00BB08A9">
              <w:rPr>
                <w:b/>
                <w:bCs/>
                <w:sz w:val="22"/>
                <w:szCs w:val="22"/>
              </w:rPr>
              <w:t>6</w:t>
            </w:r>
          </w:p>
        </w:tc>
        <w:tc>
          <w:tcPr>
            <w:tcW w:w="4571" w:type="pct"/>
          </w:tcPr>
          <w:p w:rsidR="0073509E" w:rsidRPr="00BB08A9" w:rsidRDefault="0073509E" w:rsidP="0073509E">
            <w:pPr>
              <w:pStyle w:val="Paragrafoelenco"/>
              <w:numPr>
                <w:ilvl w:val="0"/>
                <w:numId w:val="33"/>
              </w:numPr>
              <w:rPr>
                <w:noProof/>
              </w:rPr>
            </w:pPr>
            <w:r w:rsidRPr="00BB08A9">
              <w:rPr>
                <w:noProof/>
                <w:sz w:val="22"/>
                <w:szCs w:val="22"/>
              </w:rPr>
              <w:t xml:space="preserve">Frequenza quasi sempre regolare , assenze e ritardi numerosi o strategici e assenze  non giustificate regolarmente. </w:t>
            </w:r>
          </w:p>
          <w:p w:rsidR="0073509E" w:rsidRPr="00BB08A9" w:rsidRDefault="0073509E" w:rsidP="0073509E">
            <w:pPr>
              <w:numPr>
                <w:ilvl w:val="0"/>
                <w:numId w:val="33"/>
              </w:numPr>
              <w:autoSpaceDE w:val="0"/>
              <w:autoSpaceDN w:val="0"/>
              <w:jc w:val="both"/>
            </w:pPr>
            <w:r w:rsidRPr="00BB08A9">
              <w:rPr>
                <w:sz w:val="22"/>
                <w:szCs w:val="22"/>
              </w:rPr>
              <w:t xml:space="preserve">Partecipazione passiva e mirata alle attività scolastiche, non fornisce contributi personali. </w:t>
            </w:r>
          </w:p>
          <w:p w:rsidR="0073509E" w:rsidRPr="00BB08A9" w:rsidRDefault="0073509E" w:rsidP="0073509E">
            <w:pPr>
              <w:numPr>
                <w:ilvl w:val="0"/>
                <w:numId w:val="33"/>
              </w:numPr>
              <w:autoSpaceDE w:val="0"/>
              <w:autoSpaceDN w:val="0"/>
              <w:jc w:val="both"/>
            </w:pPr>
            <w:r w:rsidRPr="00BB08A9">
              <w:rPr>
                <w:sz w:val="22"/>
                <w:szCs w:val="22"/>
              </w:rPr>
              <w:t>Assolvimento delle consegne dei compiti saltuario</w:t>
            </w:r>
          </w:p>
          <w:p w:rsidR="0073509E" w:rsidRPr="00BB08A9" w:rsidRDefault="0073509E" w:rsidP="0073509E">
            <w:pPr>
              <w:numPr>
                <w:ilvl w:val="0"/>
                <w:numId w:val="33"/>
              </w:numPr>
              <w:autoSpaceDE w:val="0"/>
              <w:autoSpaceDN w:val="0"/>
              <w:adjustRightInd w:val="0"/>
              <w:jc w:val="both"/>
            </w:pPr>
            <w:r w:rsidRPr="00BB08A9">
              <w:rPr>
                <w:sz w:val="22"/>
                <w:szCs w:val="22"/>
              </w:rPr>
              <w:t>Rispetto per le persone, per le cose e per le idee altrui.</w:t>
            </w:r>
          </w:p>
          <w:p w:rsidR="0073509E" w:rsidRPr="00BB08A9" w:rsidRDefault="0073509E" w:rsidP="0073509E">
            <w:pPr>
              <w:numPr>
                <w:ilvl w:val="0"/>
                <w:numId w:val="33"/>
              </w:numPr>
              <w:autoSpaceDE w:val="0"/>
              <w:autoSpaceDN w:val="0"/>
              <w:jc w:val="both"/>
            </w:pPr>
            <w:r w:rsidRPr="00BB08A9">
              <w:rPr>
                <w:sz w:val="22"/>
                <w:szCs w:val="22"/>
              </w:rPr>
              <w:t>Atteggiamento di disturbo durante le lezioni.</w:t>
            </w:r>
          </w:p>
          <w:p w:rsidR="0073509E" w:rsidRPr="00BB08A9" w:rsidRDefault="0073509E" w:rsidP="0073509E">
            <w:pPr>
              <w:numPr>
                <w:ilvl w:val="0"/>
                <w:numId w:val="33"/>
              </w:numPr>
              <w:autoSpaceDE w:val="0"/>
              <w:autoSpaceDN w:val="0"/>
              <w:adjustRightInd w:val="0"/>
              <w:jc w:val="both"/>
            </w:pPr>
            <w:r w:rsidRPr="00BB08A9">
              <w:rPr>
                <w:sz w:val="22"/>
                <w:szCs w:val="22"/>
              </w:rPr>
              <w:t xml:space="preserve">Cura della propria persona anche attraverso un abbigliamento decoroso e consono agli impegni  scolastici. </w:t>
            </w:r>
          </w:p>
          <w:p w:rsidR="0073509E" w:rsidRPr="00BB08A9" w:rsidRDefault="0073509E" w:rsidP="0073509E">
            <w:pPr>
              <w:numPr>
                <w:ilvl w:val="0"/>
                <w:numId w:val="33"/>
              </w:numPr>
              <w:autoSpaceDE w:val="0"/>
              <w:autoSpaceDN w:val="0"/>
              <w:adjustRightInd w:val="0"/>
            </w:pPr>
            <w:r w:rsidRPr="00BB08A9">
              <w:rPr>
                <w:sz w:val="22"/>
                <w:szCs w:val="22"/>
              </w:rPr>
              <w:t>Sufficiente consapevolezza civica e responsabilità durante le attività didattiche: progetti, viaggi, visite, percorso PCTO, manifestazioni, convegni …….; uso delle tecnologie</w:t>
            </w:r>
          </w:p>
          <w:p w:rsidR="0073509E" w:rsidRPr="00BB08A9" w:rsidRDefault="0073509E" w:rsidP="0073509E">
            <w:pPr>
              <w:numPr>
                <w:ilvl w:val="0"/>
                <w:numId w:val="33"/>
              </w:numPr>
              <w:autoSpaceDE w:val="0"/>
              <w:autoSpaceDN w:val="0"/>
              <w:adjustRightInd w:val="0"/>
            </w:pPr>
            <w:r w:rsidRPr="00BB08A9">
              <w:rPr>
                <w:sz w:val="22"/>
                <w:szCs w:val="22"/>
              </w:rPr>
              <w:t>Assenza di condivisione   del materiale  reperito o elaborato dallo studente.</w:t>
            </w:r>
          </w:p>
          <w:p w:rsidR="0073509E" w:rsidRPr="00BB08A9" w:rsidRDefault="0073509E" w:rsidP="0073509E">
            <w:pPr>
              <w:numPr>
                <w:ilvl w:val="0"/>
                <w:numId w:val="33"/>
              </w:numPr>
              <w:autoSpaceDE w:val="0"/>
              <w:autoSpaceDN w:val="0"/>
              <w:adjustRightInd w:val="0"/>
            </w:pPr>
            <w:r w:rsidRPr="00BB08A9">
              <w:rPr>
                <w:sz w:val="22"/>
                <w:szCs w:val="22"/>
              </w:rPr>
              <w:t xml:space="preserve"> Partecipazione assente o molto rara alle attività nel gruppo classe.</w:t>
            </w:r>
          </w:p>
          <w:p w:rsidR="0073509E" w:rsidRPr="00BB08A9" w:rsidRDefault="0073509E" w:rsidP="0073509E">
            <w:pPr>
              <w:numPr>
                <w:ilvl w:val="0"/>
                <w:numId w:val="33"/>
              </w:numPr>
              <w:autoSpaceDE w:val="0"/>
              <w:autoSpaceDN w:val="0"/>
              <w:jc w:val="both"/>
            </w:pPr>
            <w:r w:rsidRPr="00BB08A9">
              <w:rPr>
                <w:sz w:val="22"/>
                <w:szCs w:val="22"/>
              </w:rPr>
              <w:t>uso raramente appropriato dei mezzi digitali utilizzati per la DaD.</w:t>
            </w:r>
          </w:p>
          <w:p w:rsidR="0073509E" w:rsidRPr="00BB08A9" w:rsidRDefault="0073509E" w:rsidP="0073509E">
            <w:pPr>
              <w:ind w:left="720"/>
              <w:jc w:val="both"/>
            </w:pPr>
          </w:p>
        </w:tc>
      </w:tr>
      <w:tr w:rsidR="0073509E" w:rsidRPr="00BB08A9" w:rsidTr="00FD06F1">
        <w:trPr>
          <w:trHeight w:val="261"/>
        </w:trPr>
        <w:tc>
          <w:tcPr>
            <w:tcW w:w="429" w:type="pct"/>
          </w:tcPr>
          <w:p w:rsidR="0073509E" w:rsidRPr="00BB08A9" w:rsidRDefault="0073509E" w:rsidP="0073509E">
            <w:pPr>
              <w:jc w:val="both"/>
              <w:rPr>
                <w:b/>
                <w:bCs/>
              </w:rPr>
            </w:pPr>
            <w:r w:rsidRPr="00BB08A9">
              <w:rPr>
                <w:b/>
                <w:bCs/>
                <w:sz w:val="22"/>
                <w:szCs w:val="22"/>
              </w:rPr>
              <w:t>5</w:t>
            </w:r>
          </w:p>
        </w:tc>
        <w:tc>
          <w:tcPr>
            <w:tcW w:w="4571" w:type="pct"/>
          </w:tcPr>
          <w:p w:rsidR="0073509E" w:rsidRPr="00BB08A9" w:rsidRDefault="0073509E" w:rsidP="0073509E">
            <w:pPr>
              <w:ind w:left="720"/>
              <w:jc w:val="both"/>
            </w:pPr>
            <w:r w:rsidRPr="00BB08A9">
              <w:rPr>
                <w:sz w:val="22"/>
                <w:szCs w:val="22"/>
              </w:rPr>
              <w:t>Qualora si verifichino le condizioni previste dal comma 2 dell’ art.7 del DPR 122/09</w:t>
            </w:r>
          </w:p>
        </w:tc>
      </w:tr>
    </w:tbl>
    <w:p w:rsidR="0073509E" w:rsidRPr="00BB08A9" w:rsidRDefault="0073509E" w:rsidP="0073509E">
      <w:pPr>
        <w:jc w:val="both"/>
        <w:rPr>
          <w:sz w:val="22"/>
          <w:szCs w:val="22"/>
          <w:u w:val="single"/>
        </w:rPr>
      </w:pPr>
    </w:p>
    <w:p w:rsidR="0073509E" w:rsidRPr="00BB08A9" w:rsidRDefault="0073509E" w:rsidP="0073509E">
      <w:pPr>
        <w:jc w:val="both"/>
        <w:rPr>
          <w:sz w:val="22"/>
          <w:szCs w:val="22"/>
        </w:rPr>
      </w:pPr>
      <w:r w:rsidRPr="00BB08A9">
        <w:rPr>
          <w:sz w:val="22"/>
          <w:szCs w:val="22"/>
          <w:u w:val="single"/>
        </w:rPr>
        <w:t>Nota bene</w:t>
      </w:r>
      <w:r w:rsidRPr="00BB08A9">
        <w:rPr>
          <w:sz w:val="22"/>
          <w:szCs w:val="22"/>
        </w:rPr>
        <w:t xml:space="preserve"> : per l’ attribuzione del voto di comportamento dal sex in poi deve essere riscontrato un numero  maggiore o uguale  a cinque</w:t>
      </w:r>
      <w:r w:rsidRPr="00BB08A9">
        <w:rPr>
          <w:color w:val="FF0000"/>
          <w:sz w:val="22"/>
          <w:szCs w:val="22"/>
        </w:rPr>
        <w:t xml:space="preserve"> </w:t>
      </w:r>
      <w:r w:rsidRPr="00BB08A9">
        <w:rPr>
          <w:color w:val="000000"/>
          <w:sz w:val="22"/>
          <w:szCs w:val="22"/>
        </w:rPr>
        <w:t>d</w:t>
      </w:r>
      <w:r w:rsidRPr="00BB08A9">
        <w:rPr>
          <w:sz w:val="22"/>
          <w:szCs w:val="22"/>
        </w:rPr>
        <w:t>ei parametri dei singoli profili sopra riportati</w:t>
      </w:r>
    </w:p>
    <w:p w:rsidR="0073509E" w:rsidRPr="00BB08A9" w:rsidRDefault="0073509E" w:rsidP="0073509E">
      <w:pPr>
        <w:jc w:val="both"/>
        <w:rPr>
          <w:bCs/>
          <w:color w:val="000000"/>
          <w:sz w:val="22"/>
          <w:szCs w:val="22"/>
        </w:rPr>
      </w:pPr>
      <w:r w:rsidRPr="00BB08A9">
        <w:rPr>
          <w:bCs/>
          <w:color w:val="000000"/>
          <w:sz w:val="22"/>
          <w:szCs w:val="22"/>
        </w:rPr>
        <w:t>– L’allontanamento dalla comunità scolastisca anche per 1 solo giorno e comunque per un periodo non superiore a 15 gg. concorrerà in modo determinante alla attribuzione di una  </w:t>
      </w:r>
      <w:r w:rsidRPr="00BB08A9">
        <w:rPr>
          <w:rStyle w:val="Enfasigrassetto"/>
          <w:color w:val="000000"/>
          <w:sz w:val="22"/>
          <w:szCs w:val="22"/>
        </w:rPr>
        <w:t xml:space="preserve">votazione pari a  sei </w:t>
      </w:r>
      <w:r w:rsidRPr="00BB08A9">
        <w:rPr>
          <w:bCs/>
          <w:color w:val="000000"/>
          <w:sz w:val="22"/>
          <w:szCs w:val="22"/>
        </w:rPr>
        <w:t>, anche in presenza di descrittori positivi, così come la presenza di numerose (5) ammonizioni scritte e/o  richiami</w:t>
      </w:r>
    </w:p>
    <w:p w:rsidR="0073509E" w:rsidRPr="00BB08A9" w:rsidRDefault="0073509E" w:rsidP="0073509E">
      <w:pPr>
        <w:jc w:val="both"/>
        <w:rPr>
          <w:bCs/>
          <w:color w:val="000000"/>
          <w:sz w:val="22"/>
          <w:szCs w:val="22"/>
        </w:rPr>
      </w:pPr>
      <w:r w:rsidRPr="00BB08A9">
        <w:rPr>
          <w:bCs/>
          <w:color w:val="000000"/>
          <w:sz w:val="22"/>
          <w:szCs w:val="22"/>
        </w:rPr>
        <w:t>– La presenza di alcune (fino a 4) ammonizioni scritte e/o  richiami concorrerà in modo determinante alla attribuzione di una  </w:t>
      </w:r>
      <w:r w:rsidRPr="00BB08A9">
        <w:rPr>
          <w:rStyle w:val="Enfasigrassetto"/>
          <w:color w:val="000000"/>
          <w:sz w:val="22"/>
          <w:szCs w:val="22"/>
        </w:rPr>
        <w:t xml:space="preserve">votazione pari a  sette </w:t>
      </w:r>
      <w:r w:rsidRPr="00BB08A9">
        <w:rPr>
          <w:bCs/>
          <w:color w:val="000000"/>
          <w:sz w:val="22"/>
          <w:szCs w:val="22"/>
        </w:rPr>
        <w:t>, anche in presenza di descrittori positivi.</w:t>
      </w:r>
    </w:p>
    <w:p w:rsidR="0073509E" w:rsidRPr="00BB08A9" w:rsidRDefault="0073509E" w:rsidP="0073509E">
      <w:pPr>
        <w:jc w:val="both"/>
        <w:rPr>
          <w:bCs/>
          <w:color w:val="000000"/>
          <w:sz w:val="22"/>
          <w:szCs w:val="22"/>
        </w:rPr>
      </w:pPr>
      <w:r w:rsidRPr="00BB08A9">
        <w:rPr>
          <w:bCs/>
          <w:color w:val="000000"/>
          <w:sz w:val="22"/>
          <w:szCs w:val="22"/>
        </w:rPr>
        <w:t>Nell’assegnazione del voto di condotta, in presenza d’infrazioni e sospensioni, si terrà conto anche dell’impegno successivo alle sanzioni e alle infrazioni per maturare atteggiamenti più consapevoli e rispettosi ed evitare di ripetere gli errori compiuti.</w:t>
      </w:r>
    </w:p>
    <w:p w:rsidR="0073509E" w:rsidRPr="00BB08A9" w:rsidRDefault="0073509E" w:rsidP="0073509E">
      <w:pPr>
        <w:jc w:val="both"/>
        <w:rPr>
          <w:sz w:val="22"/>
          <w:szCs w:val="22"/>
        </w:rPr>
      </w:pPr>
    </w:p>
    <w:p w:rsidR="0073509E" w:rsidRPr="00BB08A9" w:rsidRDefault="0073509E" w:rsidP="0073509E">
      <w:pPr>
        <w:jc w:val="both"/>
        <w:rPr>
          <w:bCs/>
          <w:color w:val="000000"/>
          <w:sz w:val="22"/>
          <w:szCs w:val="22"/>
        </w:rPr>
      </w:pPr>
      <w:r w:rsidRPr="00BB08A9">
        <w:rPr>
          <w:bCs/>
          <w:color w:val="000000"/>
          <w:sz w:val="22"/>
          <w:szCs w:val="22"/>
        </w:rPr>
        <w:t>Principali riferimenti normativi: Statuto delle studentesse e degli studenti del Presidente della Repubblica 249 del 24/06/1998; Decreto P.R. n.275 dell’8/03/1999; Decreto P.R. n.122 del 22/06/2009; Decreto Lgs.  n.  62 del 13/04/2017;O.M. Prot. 00000011 del 16/05/2020</w:t>
      </w:r>
    </w:p>
    <w:p w:rsidR="0073509E" w:rsidRPr="00BB08A9" w:rsidRDefault="0073509E" w:rsidP="0073509E">
      <w:pPr>
        <w:rPr>
          <w:sz w:val="22"/>
          <w:szCs w:val="22"/>
        </w:rPr>
      </w:pPr>
    </w:p>
    <w:p w:rsidR="0073509E" w:rsidRDefault="0073509E"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Default="00BB08A9" w:rsidP="0073509E">
      <w:pPr>
        <w:ind w:firstLine="720"/>
        <w:rPr>
          <w:sz w:val="22"/>
          <w:szCs w:val="22"/>
        </w:rPr>
      </w:pPr>
    </w:p>
    <w:p w:rsidR="00BB08A9" w:rsidRPr="00BB08A9" w:rsidRDefault="00BB08A9" w:rsidP="0073509E">
      <w:pPr>
        <w:ind w:firstLine="720"/>
        <w:rPr>
          <w:sz w:val="22"/>
          <w:szCs w:val="22"/>
        </w:rPr>
      </w:pPr>
    </w:p>
    <w:p w:rsidR="0073509E" w:rsidRPr="00BB08A9" w:rsidRDefault="0073509E" w:rsidP="0073509E">
      <w:pPr>
        <w:ind w:firstLine="720"/>
        <w:rPr>
          <w:sz w:val="22"/>
          <w:szCs w:val="22"/>
        </w:rPr>
      </w:pPr>
    </w:p>
    <w:p w:rsidR="0073509E" w:rsidRPr="00BB08A9" w:rsidRDefault="0073509E" w:rsidP="0073509E">
      <w:pPr>
        <w:ind w:firstLine="720"/>
        <w:rPr>
          <w:sz w:val="22"/>
          <w:szCs w:val="22"/>
        </w:rPr>
      </w:pPr>
    </w:p>
    <w:p w:rsidR="0073509E" w:rsidRPr="00BB08A9" w:rsidRDefault="0073509E" w:rsidP="0073509E">
      <w:pPr>
        <w:ind w:firstLine="720"/>
        <w:rPr>
          <w:sz w:val="22"/>
          <w:szCs w:val="22"/>
        </w:rPr>
      </w:pPr>
    </w:p>
    <w:p w:rsidR="00BB08A9" w:rsidRDefault="00BB08A9" w:rsidP="0073509E">
      <w:pPr>
        <w:spacing w:after="160" w:line="259" w:lineRule="auto"/>
        <w:jc w:val="center"/>
        <w:rPr>
          <w:b/>
          <w:bCs/>
          <w:color w:val="000000"/>
          <w:sz w:val="22"/>
          <w:szCs w:val="22"/>
          <w:lang w:eastAsia="en-US"/>
        </w:rPr>
      </w:pPr>
    </w:p>
    <w:p w:rsidR="00BB08A9" w:rsidRDefault="00BB08A9" w:rsidP="0073509E">
      <w:pPr>
        <w:spacing w:after="160" w:line="259" w:lineRule="auto"/>
        <w:jc w:val="center"/>
        <w:rPr>
          <w:b/>
          <w:bCs/>
          <w:color w:val="000000"/>
          <w:sz w:val="22"/>
          <w:szCs w:val="22"/>
          <w:lang w:eastAsia="en-US"/>
        </w:rPr>
      </w:pPr>
    </w:p>
    <w:p w:rsidR="0073509E" w:rsidRPr="00BB08A9" w:rsidRDefault="0073509E" w:rsidP="0073509E">
      <w:pPr>
        <w:spacing w:after="160" w:line="259" w:lineRule="auto"/>
        <w:jc w:val="center"/>
        <w:rPr>
          <w:b/>
          <w:bCs/>
          <w:color w:val="000000"/>
          <w:sz w:val="22"/>
          <w:szCs w:val="22"/>
          <w:lang w:eastAsia="en-US"/>
        </w:rPr>
      </w:pPr>
      <w:r w:rsidRPr="00BB08A9">
        <w:rPr>
          <w:b/>
          <w:bCs/>
          <w:color w:val="000000"/>
          <w:sz w:val="22"/>
          <w:szCs w:val="22"/>
          <w:lang w:eastAsia="en-US"/>
        </w:rPr>
        <w:t>GRIGLIA DI VALUTAZIONE PER ALUNNI H CON PROGRAMMAZIONE DIFFERENZIATA integrata in riferimento all’O.M. n.11 del 16 Maggio 2020</w:t>
      </w:r>
    </w:p>
    <w:tbl>
      <w:tblPr>
        <w:tblStyle w:val="TableNormal"/>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7088"/>
        <w:gridCol w:w="992"/>
      </w:tblGrid>
      <w:tr w:rsidR="0073509E" w:rsidRPr="00BB08A9" w:rsidTr="0073509E">
        <w:trPr>
          <w:trHeight w:val="479"/>
        </w:trPr>
        <w:tc>
          <w:tcPr>
            <w:tcW w:w="1417" w:type="dxa"/>
          </w:tcPr>
          <w:p w:rsidR="0073509E" w:rsidRPr="00BB08A9" w:rsidRDefault="0073509E" w:rsidP="0073509E">
            <w:pPr>
              <w:spacing w:before="2"/>
              <w:ind w:left="693"/>
              <w:rPr>
                <w:rFonts w:eastAsia="Century Gothic"/>
                <w:b/>
                <w:lang w:bidi="it-IT"/>
              </w:rPr>
            </w:pPr>
            <w:r w:rsidRPr="00BB08A9">
              <w:rPr>
                <w:rFonts w:eastAsia="Century Gothic"/>
                <w:b/>
                <w:lang w:bidi="it-IT"/>
              </w:rPr>
              <w:t>Indicatori</w:t>
            </w:r>
          </w:p>
        </w:tc>
        <w:tc>
          <w:tcPr>
            <w:tcW w:w="7088" w:type="dxa"/>
          </w:tcPr>
          <w:p w:rsidR="0073509E" w:rsidRPr="00BB08A9" w:rsidRDefault="0073509E" w:rsidP="0073509E">
            <w:pPr>
              <w:spacing w:before="2"/>
              <w:ind w:left="2619" w:right="2610"/>
              <w:jc w:val="center"/>
              <w:rPr>
                <w:rFonts w:eastAsia="Century Gothic"/>
                <w:b/>
                <w:lang w:bidi="it-IT"/>
              </w:rPr>
            </w:pPr>
            <w:r w:rsidRPr="00BB08A9">
              <w:rPr>
                <w:rFonts w:eastAsia="Century Gothic"/>
                <w:b/>
                <w:lang w:bidi="it-IT"/>
              </w:rPr>
              <w:t>Descrittori</w:t>
            </w:r>
          </w:p>
        </w:tc>
        <w:tc>
          <w:tcPr>
            <w:tcW w:w="992" w:type="dxa"/>
          </w:tcPr>
          <w:p w:rsidR="0073509E" w:rsidRPr="00BB08A9" w:rsidRDefault="0073509E" w:rsidP="0073509E">
            <w:pPr>
              <w:spacing w:before="2"/>
              <w:ind w:left="111"/>
              <w:rPr>
                <w:rFonts w:eastAsia="Century Gothic"/>
                <w:b/>
                <w:lang w:bidi="it-IT"/>
              </w:rPr>
            </w:pPr>
            <w:r w:rsidRPr="00BB08A9">
              <w:rPr>
                <w:rFonts w:eastAsia="Century Gothic"/>
                <w:b/>
                <w:lang w:bidi="it-IT"/>
              </w:rPr>
              <w:t>VOTO</w:t>
            </w:r>
          </w:p>
        </w:tc>
      </w:tr>
      <w:tr w:rsidR="0073509E" w:rsidRPr="00BB08A9" w:rsidTr="0073509E">
        <w:trPr>
          <w:trHeight w:val="456"/>
        </w:trPr>
        <w:tc>
          <w:tcPr>
            <w:tcW w:w="1417" w:type="dxa"/>
          </w:tcPr>
          <w:p w:rsidR="0073509E" w:rsidRPr="00BB08A9" w:rsidRDefault="0073509E" w:rsidP="0073509E">
            <w:pPr>
              <w:spacing w:before="5"/>
              <w:ind w:right="533"/>
              <w:rPr>
                <w:rFonts w:eastAsia="Century Gothic"/>
                <w:b/>
                <w:lang w:bidi="it-IT"/>
              </w:rPr>
            </w:pPr>
            <w:r w:rsidRPr="00BB08A9">
              <w:rPr>
                <w:rFonts w:eastAsia="Century Gothic"/>
                <w:b/>
                <w:lang w:bidi="it-IT"/>
              </w:rPr>
              <w:t>Conoscenze</w:t>
            </w:r>
          </w:p>
        </w:tc>
        <w:tc>
          <w:tcPr>
            <w:tcW w:w="7088" w:type="dxa"/>
          </w:tcPr>
          <w:p w:rsidR="0073509E" w:rsidRPr="00BB08A9" w:rsidRDefault="0073509E" w:rsidP="0073509E">
            <w:pPr>
              <w:spacing w:before="3"/>
              <w:ind w:left="108"/>
              <w:rPr>
                <w:rFonts w:eastAsia="Century Gothic"/>
                <w:lang w:bidi="it-IT"/>
              </w:rPr>
            </w:pPr>
            <w:r w:rsidRPr="00BB08A9">
              <w:rPr>
                <w:rFonts w:eastAsia="Century Gothic"/>
                <w:lang w:bidi="it-IT"/>
              </w:rPr>
              <w:t>Pienamente consolidate.</w:t>
            </w:r>
          </w:p>
        </w:tc>
        <w:tc>
          <w:tcPr>
            <w:tcW w:w="992" w:type="dxa"/>
            <w:vMerge w:val="restart"/>
            <w:shd w:val="clear" w:color="auto" w:fill="FCE9D9"/>
          </w:tcPr>
          <w:p w:rsidR="0073509E" w:rsidRPr="00BB08A9" w:rsidRDefault="0073509E" w:rsidP="0073509E">
            <w:pPr>
              <w:rPr>
                <w:rFonts w:eastAsia="Century Gothic"/>
                <w:b/>
                <w:lang w:bidi="it-IT"/>
              </w:rPr>
            </w:pPr>
          </w:p>
          <w:p w:rsidR="0073509E" w:rsidRPr="00BB08A9" w:rsidRDefault="0073509E" w:rsidP="0073509E">
            <w:pPr>
              <w:spacing w:before="165"/>
              <w:ind w:right="497"/>
              <w:rPr>
                <w:rFonts w:eastAsia="Century Gothic"/>
                <w:b/>
                <w:lang w:bidi="it-IT"/>
              </w:rPr>
            </w:pPr>
            <w:r w:rsidRPr="00BB08A9">
              <w:rPr>
                <w:rFonts w:eastAsia="Century Gothic"/>
                <w:b/>
                <w:lang w:bidi="it-IT"/>
              </w:rPr>
              <w:t xml:space="preserve">              10</w:t>
            </w:r>
          </w:p>
          <w:p w:rsidR="0073509E" w:rsidRPr="00BB08A9" w:rsidRDefault="0073509E" w:rsidP="0073509E">
            <w:pPr>
              <w:spacing w:before="165"/>
              <w:ind w:left="512" w:right="497"/>
              <w:jc w:val="center"/>
              <w:rPr>
                <w:rFonts w:eastAsia="Century Gothic"/>
                <w:b/>
                <w:lang w:bidi="it-IT"/>
              </w:rPr>
            </w:pPr>
          </w:p>
        </w:tc>
      </w:tr>
      <w:tr w:rsidR="0073509E" w:rsidRPr="00BB08A9" w:rsidTr="0073509E">
        <w:trPr>
          <w:trHeight w:val="994"/>
        </w:trPr>
        <w:tc>
          <w:tcPr>
            <w:tcW w:w="1417" w:type="dxa"/>
          </w:tcPr>
          <w:p w:rsidR="0073509E" w:rsidRPr="00BB08A9" w:rsidRDefault="0073509E" w:rsidP="0073509E">
            <w:pPr>
              <w:spacing w:before="5" w:line="276" w:lineRule="auto"/>
              <w:rPr>
                <w:rFonts w:eastAsia="Century Gothic"/>
                <w:b/>
                <w:lang w:bidi="it-IT"/>
              </w:rPr>
            </w:pPr>
            <w:r w:rsidRPr="00BB08A9">
              <w:rPr>
                <w:rFonts w:eastAsia="Century Gothic"/>
                <w:b/>
                <w:lang w:bidi="it-IT"/>
              </w:rPr>
              <w:t xml:space="preserve">Abilità </w:t>
            </w:r>
          </w:p>
        </w:tc>
        <w:tc>
          <w:tcPr>
            <w:tcW w:w="7088" w:type="dxa"/>
          </w:tcPr>
          <w:p w:rsidR="0073509E" w:rsidRPr="00BB08A9" w:rsidRDefault="0073509E" w:rsidP="0073509E">
            <w:pPr>
              <w:jc w:val="both"/>
              <w:rPr>
                <w:lang w:val="it-IT" w:eastAsia="en-US"/>
              </w:rPr>
            </w:pPr>
            <w:r w:rsidRPr="00BB08A9">
              <w:rPr>
                <w:rFonts w:eastAsia="Century Gothic"/>
                <w:lang w:val="it-IT" w:bidi="it-IT"/>
              </w:rPr>
              <w:t xml:space="preserve">È in grado di esplicitare le conoscenze acquisite ed usa con sicurezza la strumentalità appresa. Sa svolgere le attività in completa autonomia ed è propositivo. Applica con sicurezza i procedimenti acquisiti in situazioni nuove. </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505"/>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Partecipazione</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Partecipa in maniera autonoma alle attività proposte con ruolo propositivo sia per quanto riguarda le attività proposte in modalità di didattica in presenza che per quanto riguarda le attività proposte  in modalità di didattica a distanza.</w:t>
            </w:r>
          </w:p>
          <w:p w:rsidR="0073509E" w:rsidRPr="00BB08A9" w:rsidRDefault="0073509E" w:rsidP="0073509E">
            <w:pPr>
              <w:jc w:val="both"/>
              <w:rPr>
                <w:rFonts w:eastAsia="Century Gothic"/>
                <w:lang w:val="it-IT" w:bidi="it-IT"/>
              </w:rPr>
            </w:pP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848"/>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Completezza e rispetto delle consegne date nei tempi concordati e flessibili</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 xml:space="preserve"> Rispetta puntualmente la consegna dei materiali o dei lavori assegnati in modo completo e secondo le modalità richieste.</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578"/>
        </w:trPr>
        <w:tc>
          <w:tcPr>
            <w:tcW w:w="1417" w:type="dxa"/>
          </w:tcPr>
          <w:p w:rsidR="0073509E" w:rsidRPr="00BB08A9" w:rsidRDefault="0073509E" w:rsidP="0073509E">
            <w:pPr>
              <w:rPr>
                <w:b/>
                <w:lang w:val="it-IT" w:eastAsia="en-US"/>
              </w:rPr>
            </w:pPr>
            <w:r w:rsidRPr="00BB08A9">
              <w:rPr>
                <w:b/>
                <w:lang w:val="it-IT" w:eastAsia="en-US"/>
              </w:rPr>
              <w:t>Interazione comunicativa relativa   al contesto operativo</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Interagisce o propone attività rispettando il contesto. Partecipa agli scambi comunicativi con apporti personali coerenti.</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414"/>
        </w:trPr>
        <w:tc>
          <w:tcPr>
            <w:tcW w:w="1417" w:type="dxa"/>
          </w:tcPr>
          <w:p w:rsidR="0073509E" w:rsidRPr="00BB08A9" w:rsidRDefault="0073509E" w:rsidP="0073509E">
            <w:pPr>
              <w:spacing w:before="3"/>
              <w:ind w:right="533"/>
              <w:rPr>
                <w:rFonts w:eastAsia="Century Gothic"/>
                <w:b/>
                <w:lang w:bidi="it-IT"/>
              </w:rPr>
            </w:pPr>
            <w:r w:rsidRPr="00BB08A9">
              <w:rPr>
                <w:rFonts w:eastAsia="Century Gothic"/>
                <w:b/>
                <w:lang w:bidi="it-IT"/>
              </w:rPr>
              <w:t>Conoscenze</w:t>
            </w:r>
          </w:p>
        </w:tc>
        <w:tc>
          <w:tcPr>
            <w:tcW w:w="7088" w:type="dxa"/>
          </w:tcPr>
          <w:p w:rsidR="0073509E" w:rsidRPr="00BB08A9" w:rsidRDefault="0073509E" w:rsidP="0073509E">
            <w:pPr>
              <w:spacing w:before="1"/>
              <w:ind w:left="108"/>
              <w:rPr>
                <w:rFonts w:eastAsia="Century Gothic"/>
                <w:lang w:bidi="it-IT"/>
              </w:rPr>
            </w:pPr>
            <w:r w:rsidRPr="00BB08A9">
              <w:rPr>
                <w:rFonts w:eastAsia="Century Gothic"/>
                <w:lang w:bidi="it-IT"/>
              </w:rPr>
              <w:t>Consolidate.</w:t>
            </w:r>
          </w:p>
        </w:tc>
        <w:tc>
          <w:tcPr>
            <w:tcW w:w="992" w:type="dxa"/>
            <w:vMerge w:val="restart"/>
            <w:shd w:val="clear" w:color="auto" w:fill="FCE9D9"/>
          </w:tcPr>
          <w:p w:rsidR="0073509E" w:rsidRPr="00BB08A9" w:rsidRDefault="0073509E" w:rsidP="0073509E">
            <w:pPr>
              <w:rPr>
                <w:rFonts w:eastAsia="Century Gothic"/>
                <w:b/>
                <w:lang w:bidi="it-IT"/>
              </w:rPr>
            </w:pPr>
          </w:p>
          <w:p w:rsidR="0073509E" w:rsidRPr="00BB08A9" w:rsidRDefault="0073509E" w:rsidP="0073509E">
            <w:pPr>
              <w:spacing w:before="166"/>
              <w:ind w:left="14"/>
              <w:jc w:val="center"/>
              <w:rPr>
                <w:rFonts w:eastAsia="Century Gothic"/>
                <w:b/>
                <w:lang w:bidi="it-IT"/>
              </w:rPr>
            </w:pPr>
            <w:r w:rsidRPr="00BB08A9">
              <w:rPr>
                <w:rFonts w:eastAsia="Century Gothic"/>
                <w:b/>
                <w:lang w:bidi="it-IT"/>
              </w:rPr>
              <w:t>9</w:t>
            </w:r>
          </w:p>
        </w:tc>
      </w:tr>
      <w:tr w:rsidR="0073509E" w:rsidRPr="00BB08A9" w:rsidTr="0073509E">
        <w:trPr>
          <w:trHeight w:val="832"/>
        </w:trPr>
        <w:tc>
          <w:tcPr>
            <w:tcW w:w="1417" w:type="dxa"/>
          </w:tcPr>
          <w:p w:rsidR="0073509E" w:rsidRPr="00BB08A9" w:rsidRDefault="0073509E" w:rsidP="0073509E">
            <w:pPr>
              <w:spacing w:before="2" w:line="276" w:lineRule="auto"/>
              <w:rPr>
                <w:rFonts w:eastAsia="Century Gothic"/>
                <w:b/>
                <w:lang w:bidi="it-IT"/>
              </w:rPr>
            </w:pPr>
            <w:r w:rsidRPr="00BB08A9">
              <w:rPr>
                <w:rFonts w:eastAsia="Century Gothic"/>
                <w:b/>
                <w:lang w:bidi="it-IT"/>
              </w:rPr>
              <w:t xml:space="preserve">Abilità </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È in grado di esplicitare le conoscenze acquisite ed utilizza la strumentalità appresa. Sa svolgere le attività in autonomia. Applica i procedimenti acquisiti in situazioni nuove</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560"/>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Partecipazione</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Partecipa in maniera autonoma alle attività proposte con ruolo attivo sia per quanto riguarda le attività proposte in modalità di didattica in presenza che per quanto riguarda le attività proposte  in modalità di didattica a distanza.</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1214"/>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Completezza e rispetto delle consegne date nei tempi concordati e flessibili</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 xml:space="preserve"> Rispetta la consegna dei materiali o dei lavori in modo appropriato e secondo le modalità richieste.</w:t>
            </w:r>
          </w:p>
          <w:p w:rsidR="0073509E" w:rsidRPr="00BB08A9" w:rsidRDefault="0073509E" w:rsidP="0073509E">
            <w:pPr>
              <w:jc w:val="both"/>
              <w:rPr>
                <w:rFonts w:eastAsia="Century Gothic"/>
                <w:lang w:val="it-IT" w:bidi="it-IT"/>
              </w:rPr>
            </w:pPr>
          </w:p>
        </w:tc>
        <w:tc>
          <w:tcPr>
            <w:tcW w:w="992" w:type="dxa"/>
            <w:vMerge/>
            <w:shd w:val="clear" w:color="auto" w:fill="FCE9D9"/>
          </w:tcPr>
          <w:p w:rsidR="0073509E" w:rsidRPr="00BB08A9" w:rsidRDefault="0073509E" w:rsidP="0073509E">
            <w:pPr>
              <w:spacing w:before="5" w:line="276" w:lineRule="auto"/>
              <w:ind w:left="528" w:firstLine="225"/>
              <w:rPr>
                <w:rFonts w:eastAsia="Century Gothic"/>
                <w:lang w:val="it-IT" w:bidi="it-IT"/>
              </w:rPr>
            </w:pPr>
          </w:p>
        </w:tc>
      </w:tr>
      <w:tr w:rsidR="0073509E" w:rsidRPr="00BB08A9" w:rsidTr="0073509E">
        <w:trPr>
          <w:trHeight w:val="841"/>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Interazione comunicativa relativa  al contesto operativo</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Interagisce o propone attività rispettando il contesto. Partecipa agli scambi comunicativi in modo appropriato.</w:t>
            </w:r>
          </w:p>
        </w:tc>
        <w:tc>
          <w:tcPr>
            <w:tcW w:w="992" w:type="dxa"/>
            <w:vMerge/>
          </w:tcPr>
          <w:p w:rsidR="0073509E" w:rsidRPr="00BB08A9" w:rsidRDefault="0073509E" w:rsidP="0073509E">
            <w:pPr>
              <w:spacing w:before="5" w:line="276" w:lineRule="auto"/>
              <w:ind w:left="528" w:firstLine="225"/>
              <w:rPr>
                <w:rFonts w:eastAsia="Century Gothic"/>
                <w:lang w:val="it-IT" w:bidi="it-IT"/>
              </w:rPr>
            </w:pPr>
          </w:p>
        </w:tc>
      </w:tr>
      <w:tr w:rsidR="0073509E" w:rsidRPr="00BB08A9" w:rsidTr="0073509E">
        <w:trPr>
          <w:trHeight w:val="481"/>
        </w:trPr>
        <w:tc>
          <w:tcPr>
            <w:tcW w:w="1417" w:type="dxa"/>
          </w:tcPr>
          <w:p w:rsidR="0073509E" w:rsidRPr="00BB08A9" w:rsidRDefault="0073509E" w:rsidP="0073509E">
            <w:pPr>
              <w:spacing w:before="2"/>
              <w:ind w:right="533"/>
              <w:rPr>
                <w:rFonts w:eastAsia="Century Gothic"/>
                <w:b/>
                <w:lang w:bidi="it-IT"/>
              </w:rPr>
            </w:pPr>
            <w:r w:rsidRPr="00BB08A9">
              <w:rPr>
                <w:rFonts w:eastAsia="Century Gothic"/>
                <w:b/>
                <w:lang w:bidi="it-IT"/>
              </w:rPr>
              <w:t>Conoscenze</w:t>
            </w:r>
          </w:p>
        </w:tc>
        <w:tc>
          <w:tcPr>
            <w:tcW w:w="7088" w:type="dxa"/>
          </w:tcPr>
          <w:p w:rsidR="0073509E" w:rsidRPr="00BB08A9" w:rsidRDefault="0073509E" w:rsidP="0073509E">
            <w:pPr>
              <w:spacing w:before="1"/>
              <w:ind w:left="108"/>
              <w:rPr>
                <w:rFonts w:eastAsia="Century Gothic"/>
                <w:lang w:bidi="it-IT"/>
              </w:rPr>
            </w:pPr>
            <w:r w:rsidRPr="00BB08A9">
              <w:rPr>
                <w:rFonts w:eastAsia="Century Gothic"/>
                <w:lang w:bidi="it-IT"/>
              </w:rPr>
              <w:t>Adeguate.</w:t>
            </w:r>
          </w:p>
        </w:tc>
        <w:tc>
          <w:tcPr>
            <w:tcW w:w="992" w:type="dxa"/>
            <w:vMerge w:val="restart"/>
            <w:tcBorders>
              <w:right w:val="single" w:sz="4" w:space="0" w:color="auto"/>
            </w:tcBorders>
            <w:shd w:val="clear" w:color="auto" w:fill="FCE9D9"/>
          </w:tcPr>
          <w:p w:rsidR="0073509E" w:rsidRPr="00BB08A9" w:rsidRDefault="0073509E" w:rsidP="0073509E">
            <w:pPr>
              <w:spacing w:before="165"/>
              <w:ind w:left="14"/>
              <w:jc w:val="center"/>
              <w:rPr>
                <w:rFonts w:eastAsia="Century Gothic"/>
                <w:b/>
                <w:lang w:bidi="it-IT"/>
              </w:rPr>
            </w:pPr>
            <w:r w:rsidRPr="00BB08A9">
              <w:rPr>
                <w:rFonts w:eastAsia="Century Gothic"/>
                <w:b/>
                <w:lang w:bidi="it-IT"/>
              </w:rPr>
              <w:t>8</w:t>
            </w:r>
          </w:p>
        </w:tc>
      </w:tr>
      <w:tr w:rsidR="0073509E" w:rsidRPr="00BB08A9" w:rsidTr="0073509E">
        <w:trPr>
          <w:trHeight w:val="783"/>
        </w:trPr>
        <w:tc>
          <w:tcPr>
            <w:tcW w:w="1417" w:type="dxa"/>
          </w:tcPr>
          <w:p w:rsidR="0073509E" w:rsidRPr="00BB08A9" w:rsidRDefault="0073509E" w:rsidP="0073509E">
            <w:pPr>
              <w:spacing w:before="2" w:line="276" w:lineRule="auto"/>
              <w:rPr>
                <w:rFonts w:eastAsia="Century Gothic"/>
                <w:b/>
                <w:lang w:bidi="it-IT"/>
              </w:rPr>
            </w:pPr>
            <w:r w:rsidRPr="00BB08A9">
              <w:rPr>
                <w:rFonts w:eastAsia="Century Gothic"/>
                <w:b/>
                <w:lang w:bidi="it-IT"/>
              </w:rPr>
              <w:t>Abilità</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 xml:space="preserve">È in grado di esplicitare le conoscenze acquisite ed utilizza la strumentalità appresa. Sa svolgere attività semplici in autonomia. Applica i procedimenti acquisiti in situazioni semplificate. </w:t>
            </w:r>
          </w:p>
        </w:tc>
        <w:tc>
          <w:tcPr>
            <w:tcW w:w="992" w:type="dxa"/>
            <w:vMerge/>
            <w:tcBorders>
              <w:right w:val="single" w:sz="4" w:space="0" w:color="auto"/>
            </w:tcBorders>
            <w:shd w:val="clear" w:color="auto" w:fill="FCE9D9"/>
          </w:tcPr>
          <w:p w:rsidR="0073509E" w:rsidRPr="00BB08A9" w:rsidRDefault="0073509E" w:rsidP="0073509E">
            <w:pPr>
              <w:rPr>
                <w:rFonts w:eastAsia="Century Gothic"/>
                <w:lang w:val="it-IT" w:bidi="it-IT"/>
              </w:rPr>
            </w:pPr>
          </w:p>
        </w:tc>
      </w:tr>
      <w:tr w:rsidR="0073509E" w:rsidRPr="00BB08A9" w:rsidTr="0073509E">
        <w:trPr>
          <w:trHeight w:val="560"/>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Partecipazione</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 xml:space="preserve">Partecipa in maniera autonoma alle attività proposte con ruolo adeguato sia per quanto riguarda le attività proposte in modalità di didattica in presenza che per </w:t>
            </w:r>
            <w:r w:rsidRPr="00BB08A9">
              <w:rPr>
                <w:rFonts w:eastAsia="Century Gothic"/>
                <w:lang w:val="it-IT" w:bidi="it-IT"/>
              </w:rPr>
              <w:lastRenderedPageBreak/>
              <w:t>quanto riguarda le attività proposte  in modalità di didattica a distanza.</w:t>
            </w:r>
          </w:p>
        </w:tc>
        <w:tc>
          <w:tcPr>
            <w:tcW w:w="992" w:type="dxa"/>
            <w:vMerge/>
            <w:tcBorders>
              <w:right w:val="single" w:sz="4" w:space="0" w:color="auto"/>
            </w:tcBorders>
            <w:shd w:val="clear" w:color="auto" w:fill="auto"/>
          </w:tcPr>
          <w:p w:rsidR="0073509E" w:rsidRPr="00BB08A9" w:rsidRDefault="0073509E" w:rsidP="0073509E">
            <w:pPr>
              <w:rPr>
                <w:rFonts w:eastAsia="Century Gothic"/>
                <w:lang w:val="it-IT" w:bidi="it-IT"/>
              </w:rPr>
            </w:pPr>
          </w:p>
        </w:tc>
      </w:tr>
      <w:tr w:rsidR="0073509E" w:rsidRPr="00BB08A9" w:rsidTr="0073509E">
        <w:trPr>
          <w:trHeight w:val="841"/>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Interazione comunicativa relative  al contesto operativo</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Interagisce o propone attività rispettando il contesto. Partecipa agli scambi comunicativi..</w:t>
            </w:r>
          </w:p>
        </w:tc>
        <w:tc>
          <w:tcPr>
            <w:tcW w:w="992" w:type="dxa"/>
            <w:vMerge/>
            <w:tcBorders>
              <w:bottom w:val="single" w:sz="4" w:space="0" w:color="auto"/>
              <w:right w:val="single" w:sz="4" w:space="0" w:color="auto"/>
            </w:tcBorders>
            <w:shd w:val="clear" w:color="auto" w:fill="auto"/>
          </w:tcPr>
          <w:p w:rsidR="0073509E" w:rsidRPr="00BB08A9" w:rsidRDefault="0073509E" w:rsidP="0073509E">
            <w:pPr>
              <w:spacing w:before="165"/>
              <w:ind w:left="14"/>
              <w:jc w:val="center"/>
              <w:rPr>
                <w:rFonts w:eastAsia="Century Gothic"/>
                <w:b/>
                <w:lang w:val="it-IT" w:bidi="it-IT"/>
              </w:rPr>
            </w:pPr>
          </w:p>
        </w:tc>
      </w:tr>
      <w:tr w:rsidR="0073509E" w:rsidRPr="00BB08A9" w:rsidTr="0073509E">
        <w:trPr>
          <w:trHeight w:val="425"/>
        </w:trPr>
        <w:tc>
          <w:tcPr>
            <w:tcW w:w="1417" w:type="dxa"/>
          </w:tcPr>
          <w:p w:rsidR="0073509E" w:rsidRPr="00BB08A9" w:rsidRDefault="0073509E" w:rsidP="0073509E">
            <w:pPr>
              <w:spacing w:before="3"/>
              <w:ind w:right="533"/>
              <w:rPr>
                <w:rFonts w:eastAsia="Century Gothic"/>
                <w:b/>
                <w:lang w:bidi="it-IT"/>
              </w:rPr>
            </w:pPr>
            <w:r w:rsidRPr="00BB08A9">
              <w:rPr>
                <w:rFonts w:eastAsia="Century Gothic"/>
                <w:b/>
                <w:lang w:bidi="it-IT"/>
              </w:rPr>
              <w:t>Conoscenze</w:t>
            </w:r>
          </w:p>
        </w:tc>
        <w:tc>
          <w:tcPr>
            <w:tcW w:w="7088" w:type="dxa"/>
          </w:tcPr>
          <w:p w:rsidR="0073509E" w:rsidRPr="00BB08A9" w:rsidRDefault="0073509E" w:rsidP="0073509E">
            <w:pPr>
              <w:spacing w:before="1"/>
              <w:ind w:left="108"/>
              <w:rPr>
                <w:rFonts w:eastAsia="Century Gothic"/>
                <w:lang w:bidi="it-IT"/>
              </w:rPr>
            </w:pPr>
            <w:r w:rsidRPr="00BB08A9">
              <w:rPr>
                <w:rFonts w:eastAsia="Century Gothic"/>
                <w:lang w:bidi="it-IT"/>
              </w:rPr>
              <w:t xml:space="preserve">Parzialmente   adeguate. </w:t>
            </w:r>
          </w:p>
        </w:tc>
        <w:tc>
          <w:tcPr>
            <w:tcW w:w="992" w:type="dxa"/>
            <w:vMerge w:val="restart"/>
            <w:tcBorders>
              <w:right w:val="single" w:sz="4" w:space="0" w:color="auto"/>
            </w:tcBorders>
            <w:shd w:val="clear" w:color="auto" w:fill="FBE4D5"/>
          </w:tcPr>
          <w:p w:rsidR="0073509E" w:rsidRPr="00BB08A9" w:rsidRDefault="0073509E" w:rsidP="0073509E">
            <w:pPr>
              <w:spacing w:before="165"/>
              <w:ind w:left="14"/>
              <w:jc w:val="center"/>
              <w:rPr>
                <w:rFonts w:eastAsia="Century Gothic"/>
                <w:b/>
                <w:lang w:bidi="it-IT"/>
              </w:rPr>
            </w:pPr>
            <w:r w:rsidRPr="00BB08A9">
              <w:rPr>
                <w:rFonts w:eastAsia="Century Gothic"/>
                <w:b/>
                <w:lang w:bidi="it-IT"/>
              </w:rPr>
              <w:t>7</w:t>
            </w:r>
          </w:p>
          <w:p w:rsidR="0073509E" w:rsidRPr="00BB08A9" w:rsidRDefault="0073509E" w:rsidP="0073509E">
            <w:pPr>
              <w:rPr>
                <w:rFonts w:eastAsia="Century Gothic"/>
                <w:b/>
                <w:lang w:bidi="it-IT"/>
              </w:rPr>
            </w:pPr>
          </w:p>
          <w:p w:rsidR="0073509E" w:rsidRPr="00BB08A9" w:rsidRDefault="0073509E" w:rsidP="0073509E">
            <w:pPr>
              <w:spacing w:before="165"/>
              <w:ind w:left="14"/>
              <w:jc w:val="center"/>
              <w:rPr>
                <w:rFonts w:eastAsia="Century Gothic"/>
                <w:b/>
                <w:lang w:bidi="it-IT"/>
              </w:rPr>
            </w:pPr>
          </w:p>
        </w:tc>
      </w:tr>
      <w:tr w:rsidR="0073509E" w:rsidRPr="00BB08A9" w:rsidTr="0073509E">
        <w:trPr>
          <w:trHeight w:val="841"/>
        </w:trPr>
        <w:tc>
          <w:tcPr>
            <w:tcW w:w="1417" w:type="dxa"/>
          </w:tcPr>
          <w:p w:rsidR="0073509E" w:rsidRPr="00BB08A9" w:rsidRDefault="0073509E" w:rsidP="0073509E">
            <w:pPr>
              <w:spacing w:before="2" w:line="276" w:lineRule="auto"/>
              <w:rPr>
                <w:rFonts w:eastAsia="Century Gothic"/>
                <w:b/>
                <w:lang w:bidi="it-IT"/>
              </w:rPr>
            </w:pPr>
            <w:r w:rsidRPr="00BB08A9">
              <w:rPr>
                <w:rFonts w:eastAsia="Century Gothic"/>
                <w:b/>
                <w:lang w:bidi="it-IT"/>
              </w:rPr>
              <w:t>Abilità</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È in grado di esplicitare con qualche incertezza le conoscenze acquisite ed utilizza la strumentalità appresa in parziale autonomia. Sa svolgere attività semplici in autonomia. Applica i procedimenti acquisiti in situazioni semplificate.</w:t>
            </w:r>
          </w:p>
        </w:tc>
        <w:tc>
          <w:tcPr>
            <w:tcW w:w="992" w:type="dxa"/>
            <w:vMerge/>
            <w:tcBorders>
              <w:right w:val="single" w:sz="4" w:space="0" w:color="auto"/>
            </w:tcBorders>
            <w:shd w:val="clear" w:color="auto" w:fill="FBE4D5"/>
          </w:tcPr>
          <w:p w:rsidR="0073509E" w:rsidRPr="00BB08A9" w:rsidRDefault="0073509E" w:rsidP="0073509E">
            <w:pPr>
              <w:spacing w:before="165"/>
              <w:ind w:left="14"/>
              <w:jc w:val="center"/>
              <w:rPr>
                <w:rFonts w:eastAsia="Century Gothic"/>
                <w:b/>
                <w:lang w:val="it-IT" w:bidi="it-IT"/>
              </w:rPr>
            </w:pPr>
          </w:p>
        </w:tc>
      </w:tr>
      <w:tr w:rsidR="0073509E" w:rsidRPr="00BB08A9" w:rsidTr="0073509E">
        <w:trPr>
          <w:trHeight w:val="841"/>
        </w:trPr>
        <w:tc>
          <w:tcPr>
            <w:tcW w:w="1417" w:type="dxa"/>
          </w:tcPr>
          <w:p w:rsidR="0073509E" w:rsidRPr="00BB08A9" w:rsidRDefault="0073509E" w:rsidP="0073509E">
            <w:pPr>
              <w:spacing w:before="5" w:line="276" w:lineRule="auto"/>
              <w:rPr>
                <w:rFonts w:eastAsia="Century Gothic"/>
                <w:lang w:val="it-IT" w:bidi="it-IT"/>
              </w:rPr>
            </w:pPr>
            <w:r w:rsidRPr="00BB08A9">
              <w:rPr>
                <w:rFonts w:eastAsia="Century Gothic"/>
                <w:b/>
                <w:lang w:val="it-IT" w:bidi="it-IT"/>
              </w:rPr>
              <w:t>Partecipazione</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Partecipa in maniera abbastanza autonoma e regolare alle attività proposte sia per quanto riguarda le attività proposte in modalità di didattica in presenza che per quanto riguarda le attività proposte  in modalità di didattica a distanza.</w:t>
            </w:r>
          </w:p>
        </w:tc>
        <w:tc>
          <w:tcPr>
            <w:tcW w:w="992" w:type="dxa"/>
            <w:vMerge/>
            <w:tcBorders>
              <w:right w:val="single" w:sz="4" w:space="0" w:color="auto"/>
            </w:tcBorders>
            <w:shd w:val="clear" w:color="auto" w:fill="FBE4D5"/>
          </w:tcPr>
          <w:p w:rsidR="0073509E" w:rsidRPr="00BB08A9" w:rsidRDefault="0073509E" w:rsidP="0073509E">
            <w:pPr>
              <w:spacing w:before="165"/>
              <w:ind w:left="14"/>
              <w:jc w:val="center"/>
              <w:rPr>
                <w:rFonts w:eastAsia="Century Gothic"/>
                <w:b/>
                <w:lang w:val="it-IT" w:bidi="it-IT"/>
              </w:rPr>
            </w:pPr>
          </w:p>
        </w:tc>
      </w:tr>
      <w:tr w:rsidR="0073509E" w:rsidRPr="00BB08A9" w:rsidTr="0073509E">
        <w:trPr>
          <w:trHeight w:val="841"/>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Completezza e rispetto delle consegne date nei tempi concordati e flessibili</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 xml:space="preserve"> Rispetta in modo abbastanza regolare la consegna dei materiali o dei lavori assegnati, secondo le modalità richieste.</w:t>
            </w:r>
          </w:p>
          <w:p w:rsidR="0073509E" w:rsidRPr="00BB08A9" w:rsidRDefault="0073509E" w:rsidP="0073509E">
            <w:pPr>
              <w:jc w:val="both"/>
              <w:rPr>
                <w:rFonts w:eastAsia="Century Gothic"/>
                <w:lang w:val="it-IT" w:bidi="it-IT"/>
              </w:rPr>
            </w:pPr>
          </w:p>
        </w:tc>
        <w:tc>
          <w:tcPr>
            <w:tcW w:w="992" w:type="dxa"/>
            <w:vMerge/>
            <w:tcBorders>
              <w:right w:val="single" w:sz="4" w:space="0" w:color="auto"/>
            </w:tcBorders>
            <w:shd w:val="clear" w:color="auto" w:fill="FBE4D5"/>
          </w:tcPr>
          <w:p w:rsidR="0073509E" w:rsidRPr="00BB08A9" w:rsidRDefault="0073509E" w:rsidP="0073509E">
            <w:pPr>
              <w:spacing w:before="165"/>
              <w:ind w:left="14"/>
              <w:jc w:val="center"/>
              <w:rPr>
                <w:rFonts w:eastAsia="Century Gothic"/>
                <w:b/>
                <w:lang w:val="it-IT" w:bidi="it-IT"/>
              </w:rPr>
            </w:pPr>
          </w:p>
        </w:tc>
      </w:tr>
      <w:tr w:rsidR="0073509E" w:rsidRPr="00BB08A9" w:rsidTr="0073509E">
        <w:trPr>
          <w:trHeight w:val="875"/>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Interazione comunicativa relative  al contesto operativo</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Interagisce rispettando il contesto. Partecipa agli scambi comunicativi in modo soddisfacente.</w:t>
            </w:r>
          </w:p>
        </w:tc>
        <w:tc>
          <w:tcPr>
            <w:tcW w:w="992" w:type="dxa"/>
            <w:vMerge/>
            <w:tcBorders>
              <w:right w:val="single" w:sz="4" w:space="0" w:color="auto"/>
            </w:tcBorders>
            <w:shd w:val="clear" w:color="auto" w:fill="FBE4D5"/>
          </w:tcPr>
          <w:p w:rsidR="0073509E" w:rsidRPr="00BB08A9" w:rsidRDefault="0073509E" w:rsidP="0073509E">
            <w:pPr>
              <w:spacing w:before="165"/>
              <w:ind w:left="14"/>
              <w:jc w:val="center"/>
              <w:rPr>
                <w:rFonts w:eastAsia="Century Gothic"/>
                <w:b/>
                <w:lang w:val="it-IT" w:bidi="it-IT"/>
              </w:rPr>
            </w:pPr>
          </w:p>
        </w:tc>
      </w:tr>
      <w:tr w:rsidR="0073509E" w:rsidRPr="00BB08A9" w:rsidTr="0073509E">
        <w:trPr>
          <w:trHeight w:val="481"/>
        </w:trPr>
        <w:tc>
          <w:tcPr>
            <w:tcW w:w="1417" w:type="dxa"/>
          </w:tcPr>
          <w:p w:rsidR="0073509E" w:rsidRPr="00BB08A9" w:rsidRDefault="0073509E" w:rsidP="0073509E">
            <w:pPr>
              <w:spacing w:before="2"/>
              <w:ind w:right="533"/>
              <w:rPr>
                <w:rFonts w:eastAsia="Century Gothic"/>
                <w:b/>
                <w:lang w:bidi="it-IT"/>
              </w:rPr>
            </w:pPr>
            <w:r w:rsidRPr="00BB08A9">
              <w:rPr>
                <w:rFonts w:eastAsia="Century Gothic"/>
                <w:b/>
                <w:lang w:bidi="it-IT"/>
              </w:rPr>
              <w:t>Conoscenze</w:t>
            </w:r>
          </w:p>
        </w:tc>
        <w:tc>
          <w:tcPr>
            <w:tcW w:w="7088" w:type="dxa"/>
          </w:tcPr>
          <w:p w:rsidR="0073509E" w:rsidRPr="00BB08A9" w:rsidRDefault="0073509E" w:rsidP="0073509E">
            <w:pPr>
              <w:spacing w:before="1"/>
              <w:ind w:left="108"/>
              <w:rPr>
                <w:rFonts w:eastAsia="Century Gothic"/>
                <w:lang w:bidi="it-IT"/>
              </w:rPr>
            </w:pPr>
            <w:r w:rsidRPr="00BB08A9">
              <w:rPr>
                <w:rFonts w:eastAsia="Century Gothic"/>
                <w:lang w:bidi="it-IT"/>
              </w:rPr>
              <w:t>Essenziali.</w:t>
            </w:r>
          </w:p>
        </w:tc>
        <w:tc>
          <w:tcPr>
            <w:tcW w:w="992" w:type="dxa"/>
            <w:vMerge w:val="restart"/>
            <w:tcBorders>
              <w:right w:val="single" w:sz="4" w:space="0" w:color="auto"/>
            </w:tcBorders>
            <w:shd w:val="clear" w:color="auto" w:fill="FCE9D9"/>
          </w:tcPr>
          <w:p w:rsidR="0073509E" w:rsidRPr="00BB08A9" w:rsidRDefault="0073509E" w:rsidP="0073509E">
            <w:pPr>
              <w:rPr>
                <w:rFonts w:eastAsia="Century Gothic"/>
                <w:b/>
                <w:lang w:bidi="it-IT"/>
              </w:rPr>
            </w:pPr>
          </w:p>
          <w:p w:rsidR="0073509E" w:rsidRPr="00BB08A9" w:rsidRDefault="0073509E" w:rsidP="0073509E">
            <w:pPr>
              <w:spacing w:before="165"/>
              <w:ind w:left="14"/>
              <w:jc w:val="center"/>
              <w:rPr>
                <w:rFonts w:eastAsia="Century Gothic"/>
                <w:b/>
                <w:lang w:bidi="it-IT"/>
              </w:rPr>
            </w:pPr>
            <w:r w:rsidRPr="00BB08A9">
              <w:rPr>
                <w:rFonts w:eastAsia="Century Gothic"/>
                <w:b/>
                <w:lang w:bidi="it-IT"/>
              </w:rPr>
              <w:t>6</w:t>
            </w:r>
          </w:p>
        </w:tc>
      </w:tr>
      <w:tr w:rsidR="0073509E" w:rsidRPr="00BB08A9" w:rsidTr="0073509E">
        <w:trPr>
          <w:trHeight w:val="767"/>
        </w:trPr>
        <w:tc>
          <w:tcPr>
            <w:tcW w:w="1417" w:type="dxa"/>
          </w:tcPr>
          <w:p w:rsidR="0073509E" w:rsidRPr="00BB08A9" w:rsidRDefault="0073509E" w:rsidP="0073509E">
            <w:pPr>
              <w:spacing w:before="2" w:line="276" w:lineRule="auto"/>
              <w:rPr>
                <w:rFonts w:eastAsia="Century Gothic"/>
                <w:b/>
                <w:lang w:bidi="it-IT"/>
              </w:rPr>
            </w:pPr>
            <w:r w:rsidRPr="00BB08A9">
              <w:rPr>
                <w:rFonts w:eastAsia="Century Gothic"/>
                <w:b/>
                <w:lang w:bidi="it-IT"/>
              </w:rPr>
              <w:t>Abilità</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 xml:space="preserve">Esplicita le conoscenze acquisite ed utilizza la strumentalità appresa solo con l'aiuto dell'insegnante. Svolge attività semplici ed affronta situazioni problematiche solo se guidato. </w:t>
            </w:r>
          </w:p>
        </w:tc>
        <w:tc>
          <w:tcPr>
            <w:tcW w:w="992" w:type="dxa"/>
            <w:vMerge/>
            <w:tcBorders>
              <w:right w:val="single" w:sz="4" w:space="0" w:color="auto"/>
            </w:tcBorders>
            <w:shd w:val="clear" w:color="auto" w:fill="FCE9D9"/>
          </w:tcPr>
          <w:p w:rsidR="0073509E" w:rsidRPr="00BB08A9" w:rsidRDefault="0073509E" w:rsidP="0073509E">
            <w:pPr>
              <w:rPr>
                <w:rFonts w:eastAsia="Century Gothic"/>
                <w:lang w:val="it-IT" w:bidi="it-IT"/>
              </w:rPr>
            </w:pPr>
          </w:p>
        </w:tc>
      </w:tr>
      <w:tr w:rsidR="0073509E" w:rsidRPr="00BB08A9" w:rsidTr="0073509E">
        <w:trPr>
          <w:trHeight w:val="409"/>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Partecipazione</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Partecipa parzialmente guidato alle attività proposte sia per quanto riguarda le attività proposte in modalità di didattica in presenza che per quanto riguarda le attività proposte  in modalità di didattica a distanza.</w:t>
            </w:r>
          </w:p>
        </w:tc>
        <w:tc>
          <w:tcPr>
            <w:tcW w:w="992" w:type="dxa"/>
            <w:vMerge/>
            <w:tcBorders>
              <w:right w:val="single" w:sz="4" w:space="0" w:color="auto"/>
            </w:tcBorders>
          </w:tcPr>
          <w:p w:rsidR="0073509E" w:rsidRPr="00BB08A9" w:rsidRDefault="0073509E" w:rsidP="0073509E">
            <w:pPr>
              <w:spacing w:before="5" w:line="276" w:lineRule="auto"/>
              <w:ind w:left="528" w:firstLine="225"/>
              <w:rPr>
                <w:rFonts w:eastAsia="Century Gothic"/>
                <w:lang w:val="it-IT" w:bidi="it-IT"/>
              </w:rPr>
            </w:pPr>
          </w:p>
        </w:tc>
      </w:tr>
      <w:tr w:rsidR="0073509E" w:rsidRPr="00BB08A9" w:rsidTr="0073509E">
        <w:trPr>
          <w:trHeight w:val="767"/>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Completezza e rispetto delle consegne date nei tempi concordati e flessibili</w:t>
            </w:r>
          </w:p>
        </w:tc>
        <w:tc>
          <w:tcPr>
            <w:tcW w:w="7088" w:type="dxa"/>
          </w:tcPr>
          <w:p w:rsidR="0073509E" w:rsidRPr="00BB08A9" w:rsidRDefault="0073509E" w:rsidP="0073509E">
            <w:pPr>
              <w:rPr>
                <w:rFonts w:eastAsia="Century Gothic"/>
                <w:lang w:val="it-IT" w:bidi="it-IT"/>
              </w:rPr>
            </w:pPr>
            <w:r w:rsidRPr="00BB08A9">
              <w:rPr>
                <w:rFonts w:eastAsia="Century Gothic"/>
                <w:lang w:val="it-IT" w:bidi="it-IT"/>
              </w:rPr>
              <w:t xml:space="preserve"> Rispetta in modo sufficientemente regolare la consegna dei materiali o dei lavori assegnati, secondo le modalità richieste, seppur in modo parziali o imprecise</w:t>
            </w:r>
          </w:p>
          <w:p w:rsidR="0073509E" w:rsidRPr="00BB08A9" w:rsidRDefault="0073509E" w:rsidP="0073509E">
            <w:pPr>
              <w:jc w:val="both"/>
              <w:rPr>
                <w:rFonts w:eastAsia="Century Gothic"/>
                <w:lang w:val="it-IT" w:bidi="it-IT"/>
              </w:rPr>
            </w:pPr>
          </w:p>
        </w:tc>
        <w:tc>
          <w:tcPr>
            <w:tcW w:w="992" w:type="dxa"/>
            <w:vMerge/>
            <w:tcBorders>
              <w:right w:val="single" w:sz="4" w:space="0" w:color="auto"/>
            </w:tcBorders>
          </w:tcPr>
          <w:p w:rsidR="0073509E" w:rsidRPr="00BB08A9" w:rsidRDefault="0073509E" w:rsidP="0073509E">
            <w:pPr>
              <w:spacing w:before="5" w:line="276" w:lineRule="auto"/>
              <w:ind w:left="528" w:firstLine="225"/>
              <w:rPr>
                <w:rFonts w:eastAsia="Century Gothic"/>
                <w:lang w:val="it-IT" w:bidi="it-IT"/>
              </w:rPr>
            </w:pPr>
          </w:p>
        </w:tc>
      </w:tr>
      <w:tr w:rsidR="0073509E" w:rsidRPr="00BB08A9" w:rsidTr="0073509E">
        <w:trPr>
          <w:trHeight w:val="570"/>
        </w:trPr>
        <w:tc>
          <w:tcPr>
            <w:tcW w:w="1417" w:type="dxa"/>
            <w:tcBorders>
              <w:top w:val="single" w:sz="4" w:space="0" w:color="auto"/>
            </w:tcBorders>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Interazione comunicativa relative  al contesto operativo</w:t>
            </w:r>
          </w:p>
        </w:tc>
        <w:tc>
          <w:tcPr>
            <w:tcW w:w="7088" w:type="dxa"/>
            <w:tcBorders>
              <w:top w:val="single" w:sz="4" w:space="0" w:color="auto"/>
            </w:tcBorders>
          </w:tcPr>
          <w:p w:rsidR="0073509E" w:rsidRPr="00BB08A9" w:rsidRDefault="0073509E" w:rsidP="0073509E">
            <w:pPr>
              <w:jc w:val="both"/>
              <w:rPr>
                <w:rFonts w:eastAsia="Century Gothic"/>
                <w:lang w:val="it-IT" w:bidi="it-IT"/>
              </w:rPr>
            </w:pPr>
            <w:r w:rsidRPr="00BB08A9">
              <w:rPr>
                <w:rFonts w:eastAsia="Century Gothic"/>
                <w:lang w:val="it-IT" w:bidi="it-IT"/>
              </w:rPr>
              <w:t>Interagisce in modo sufficiente rispettando il contesto. Partecipa adeguatamente agli scambi comunicativi.</w:t>
            </w:r>
          </w:p>
        </w:tc>
        <w:tc>
          <w:tcPr>
            <w:tcW w:w="992" w:type="dxa"/>
            <w:vMerge/>
            <w:tcBorders>
              <w:right w:val="single" w:sz="4" w:space="0" w:color="auto"/>
            </w:tcBorders>
          </w:tcPr>
          <w:p w:rsidR="0073509E" w:rsidRPr="00BB08A9" w:rsidRDefault="0073509E" w:rsidP="0073509E">
            <w:pPr>
              <w:spacing w:before="5" w:line="276" w:lineRule="auto"/>
              <w:ind w:left="528" w:firstLine="225"/>
              <w:rPr>
                <w:rFonts w:eastAsia="Century Gothic"/>
                <w:lang w:val="it-IT" w:bidi="it-IT"/>
              </w:rPr>
            </w:pPr>
          </w:p>
        </w:tc>
      </w:tr>
      <w:tr w:rsidR="0073509E" w:rsidRPr="00BB08A9" w:rsidTr="0073509E">
        <w:trPr>
          <w:trHeight w:val="421"/>
        </w:trPr>
        <w:tc>
          <w:tcPr>
            <w:tcW w:w="1417" w:type="dxa"/>
          </w:tcPr>
          <w:p w:rsidR="0073509E" w:rsidRPr="00BB08A9" w:rsidRDefault="0073509E" w:rsidP="0073509E">
            <w:pPr>
              <w:spacing w:before="5"/>
              <w:rPr>
                <w:rFonts w:eastAsia="Century Gothic"/>
                <w:b/>
                <w:lang w:bidi="it-IT"/>
              </w:rPr>
            </w:pPr>
            <w:r w:rsidRPr="00BB08A9">
              <w:rPr>
                <w:rFonts w:eastAsia="Century Gothic"/>
                <w:b/>
                <w:lang w:bidi="it-IT"/>
              </w:rPr>
              <w:t>Conoscenze</w:t>
            </w:r>
          </w:p>
        </w:tc>
        <w:tc>
          <w:tcPr>
            <w:tcW w:w="7088" w:type="dxa"/>
          </w:tcPr>
          <w:p w:rsidR="0073509E" w:rsidRPr="00BB08A9" w:rsidRDefault="0073509E" w:rsidP="0073509E">
            <w:pPr>
              <w:spacing w:before="3"/>
              <w:ind w:left="108"/>
              <w:rPr>
                <w:rFonts w:eastAsia="Century Gothic"/>
                <w:lang w:bidi="it-IT"/>
              </w:rPr>
            </w:pPr>
            <w:r w:rsidRPr="00BB08A9">
              <w:rPr>
                <w:rFonts w:eastAsia="Century Gothic"/>
                <w:lang w:bidi="it-IT"/>
              </w:rPr>
              <w:t>Inadeguate.</w:t>
            </w:r>
          </w:p>
        </w:tc>
        <w:tc>
          <w:tcPr>
            <w:tcW w:w="992" w:type="dxa"/>
            <w:vMerge w:val="restart"/>
            <w:shd w:val="clear" w:color="auto" w:fill="FCE9D9"/>
          </w:tcPr>
          <w:p w:rsidR="0073509E" w:rsidRPr="00BB08A9" w:rsidRDefault="0073509E" w:rsidP="0073509E">
            <w:pPr>
              <w:rPr>
                <w:rFonts w:eastAsia="Century Gothic"/>
                <w:b/>
                <w:lang w:bidi="it-IT"/>
              </w:rPr>
            </w:pPr>
          </w:p>
          <w:p w:rsidR="0073509E" w:rsidRPr="00BB08A9" w:rsidRDefault="0073509E" w:rsidP="0073509E">
            <w:pPr>
              <w:spacing w:before="165"/>
              <w:ind w:left="14"/>
              <w:jc w:val="center"/>
              <w:rPr>
                <w:rFonts w:eastAsia="Century Gothic"/>
                <w:b/>
                <w:lang w:bidi="it-IT"/>
              </w:rPr>
            </w:pPr>
            <w:r w:rsidRPr="00BB08A9">
              <w:rPr>
                <w:rFonts w:eastAsia="Century Gothic"/>
                <w:b/>
                <w:lang w:bidi="it-IT"/>
              </w:rPr>
              <w:t>5</w:t>
            </w:r>
          </w:p>
        </w:tc>
      </w:tr>
      <w:tr w:rsidR="0073509E" w:rsidRPr="00BB08A9" w:rsidTr="0073509E">
        <w:trPr>
          <w:trHeight w:val="708"/>
        </w:trPr>
        <w:tc>
          <w:tcPr>
            <w:tcW w:w="1417" w:type="dxa"/>
          </w:tcPr>
          <w:p w:rsidR="0073509E" w:rsidRPr="00BB08A9" w:rsidRDefault="0073509E" w:rsidP="0073509E">
            <w:pPr>
              <w:spacing w:before="5" w:line="276" w:lineRule="auto"/>
              <w:ind w:right="226"/>
              <w:rPr>
                <w:rFonts w:eastAsia="Century Gothic"/>
                <w:b/>
                <w:lang w:bidi="it-IT"/>
              </w:rPr>
            </w:pPr>
            <w:r w:rsidRPr="00BB08A9">
              <w:rPr>
                <w:rFonts w:eastAsia="Century Gothic"/>
                <w:b/>
                <w:lang w:bidi="it-IT"/>
              </w:rPr>
              <w:t>Abilità</w:t>
            </w:r>
          </w:p>
        </w:tc>
        <w:tc>
          <w:tcPr>
            <w:tcW w:w="7088" w:type="dxa"/>
          </w:tcPr>
          <w:p w:rsidR="0073509E" w:rsidRPr="00BB08A9" w:rsidRDefault="0073509E" w:rsidP="0073509E">
            <w:pPr>
              <w:jc w:val="both"/>
              <w:rPr>
                <w:lang w:val="it-IT" w:eastAsia="en-US"/>
              </w:rPr>
            </w:pPr>
            <w:r w:rsidRPr="00BB08A9">
              <w:rPr>
                <w:rFonts w:eastAsia="Century Gothic"/>
                <w:lang w:val="it-IT" w:bidi="it-IT"/>
              </w:rPr>
              <w:t>Esplicita le conoscenze affrontate con difficoltà, anche se guidato dall'insegnante. Ha difficoltà ad applicare semplici strategie di problem-solving, anche se supportato dall'adulto.</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453"/>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Partecipazione</w:t>
            </w:r>
          </w:p>
        </w:tc>
        <w:tc>
          <w:tcPr>
            <w:tcW w:w="7088" w:type="dxa"/>
          </w:tcPr>
          <w:p w:rsidR="0073509E" w:rsidRPr="00BB08A9" w:rsidRDefault="0073509E" w:rsidP="0073509E">
            <w:pPr>
              <w:jc w:val="both"/>
              <w:rPr>
                <w:rFonts w:eastAsia="Century Gothic"/>
                <w:lang w:val="it-IT" w:bidi="it-IT"/>
              </w:rPr>
            </w:pPr>
            <w:r w:rsidRPr="00BB08A9">
              <w:rPr>
                <w:rFonts w:eastAsia="Century Gothic"/>
                <w:lang w:val="it-IT" w:bidi="it-IT"/>
              </w:rPr>
              <w:t>Partecipa in maniera  guidata alle attività proposte sia per quanto riguarda le attività proposte in modalità di didattica in presenza che per quanto riguarda le attività proposte  in modalità di didattica a distanza.</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700"/>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 xml:space="preserve">Completezza e rispetto delle consegne date nei tempi </w:t>
            </w:r>
            <w:r w:rsidRPr="00BB08A9">
              <w:rPr>
                <w:rFonts w:eastAsia="Century Gothic"/>
                <w:b/>
                <w:lang w:val="it-IT" w:bidi="it-IT"/>
              </w:rPr>
              <w:lastRenderedPageBreak/>
              <w:t>concordati e flessibili</w:t>
            </w:r>
          </w:p>
        </w:tc>
        <w:tc>
          <w:tcPr>
            <w:tcW w:w="7088" w:type="dxa"/>
          </w:tcPr>
          <w:p w:rsidR="0073509E" w:rsidRPr="00BB08A9" w:rsidRDefault="0073509E" w:rsidP="0073509E">
            <w:pPr>
              <w:rPr>
                <w:rFonts w:eastAsia="Century Gothic"/>
                <w:lang w:val="it-IT" w:bidi="it-IT"/>
              </w:rPr>
            </w:pPr>
            <w:r w:rsidRPr="00BB08A9">
              <w:rPr>
                <w:rFonts w:eastAsia="Century Gothic"/>
                <w:lang w:val="it-IT" w:bidi="it-IT"/>
              </w:rPr>
              <w:lastRenderedPageBreak/>
              <w:t xml:space="preserve"> Non sempre rispetta la consegna dei materiali o dei lavori assegnati e talvolta non secondo le modalità richieste.</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571"/>
        </w:trPr>
        <w:tc>
          <w:tcPr>
            <w:tcW w:w="1417" w:type="dxa"/>
            <w:tcBorders>
              <w:top w:val="single" w:sz="4" w:space="0" w:color="auto"/>
            </w:tcBorders>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Interazione comunicativa relative  al contesto operativo</w:t>
            </w:r>
          </w:p>
        </w:tc>
        <w:tc>
          <w:tcPr>
            <w:tcW w:w="7088" w:type="dxa"/>
            <w:tcBorders>
              <w:top w:val="single" w:sz="4" w:space="0" w:color="auto"/>
            </w:tcBorders>
          </w:tcPr>
          <w:p w:rsidR="0073509E" w:rsidRPr="00BB08A9" w:rsidRDefault="0073509E" w:rsidP="0073509E">
            <w:pPr>
              <w:jc w:val="both"/>
              <w:rPr>
                <w:rFonts w:eastAsia="Century Gothic"/>
                <w:lang w:val="it-IT" w:bidi="it-IT"/>
              </w:rPr>
            </w:pPr>
            <w:r w:rsidRPr="00BB08A9">
              <w:rPr>
                <w:rFonts w:eastAsia="Century Gothic"/>
                <w:lang w:val="it-IT" w:bidi="it-IT"/>
              </w:rPr>
              <w:t xml:space="preserve">Interagisce in modo moderato. </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BB08A9">
        <w:trPr>
          <w:trHeight w:val="369"/>
        </w:trPr>
        <w:tc>
          <w:tcPr>
            <w:tcW w:w="1417" w:type="dxa"/>
          </w:tcPr>
          <w:p w:rsidR="0073509E" w:rsidRPr="00BB08A9" w:rsidRDefault="0073509E" w:rsidP="0073509E">
            <w:pPr>
              <w:spacing w:before="2"/>
              <w:ind w:left="107"/>
              <w:rPr>
                <w:rFonts w:eastAsia="Century Gothic"/>
                <w:b/>
                <w:lang w:bidi="it-IT"/>
              </w:rPr>
            </w:pPr>
            <w:r w:rsidRPr="00BB08A9">
              <w:rPr>
                <w:rFonts w:eastAsia="Century Gothic"/>
                <w:b/>
                <w:lang w:bidi="it-IT"/>
              </w:rPr>
              <w:t>Conoscenze</w:t>
            </w:r>
          </w:p>
        </w:tc>
        <w:tc>
          <w:tcPr>
            <w:tcW w:w="7088" w:type="dxa"/>
          </w:tcPr>
          <w:p w:rsidR="0073509E" w:rsidRPr="00BB08A9" w:rsidRDefault="0073509E" w:rsidP="0073509E">
            <w:pPr>
              <w:spacing w:before="1"/>
              <w:ind w:left="108"/>
              <w:rPr>
                <w:rFonts w:eastAsia="Century Gothic"/>
                <w:lang w:bidi="it-IT"/>
              </w:rPr>
            </w:pPr>
            <w:r w:rsidRPr="00BB08A9">
              <w:rPr>
                <w:rFonts w:eastAsia="Century Gothic"/>
                <w:lang w:bidi="it-IT"/>
              </w:rPr>
              <w:t>Assenti.</w:t>
            </w:r>
          </w:p>
        </w:tc>
        <w:tc>
          <w:tcPr>
            <w:tcW w:w="992" w:type="dxa"/>
            <w:vMerge w:val="restart"/>
            <w:shd w:val="clear" w:color="auto" w:fill="FCE9D9"/>
          </w:tcPr>
          <w:p w:rsidR="0073509E" w:rsidRPr="00BB08A9" w:rsidRDefault="0073509E" w:rsidP="0073509E">
            <w:pPr>
              <w:rPr>
                <w:rFonts w:eastAsia="Century Gothic"/>
                <w:b/>
                <w:lang w:bidi="it-IT"/>
              </w:rPr>
            </w:pPr>
          </w:p>
          <w:p w:rsidR="0073509E" w:rsidRPr="00BB08A9" w:rsidRDefault="0073509E" w:rsidP="0073509E">
            <w:pPr>
              <w:spacing w:before="165"/>
              <w:ind w:left="14"/>
              <w:jc w:val="center"/>
              <w:rPr>
                <w:rFonts w:eastAsia="Century Gothic"/>
                <w:b/>
                <w:lang w:bidi="it-IT"/>
              </w:rPr>
            </w:pPr>
            <w:r w:rsidRPr="00BB08A9">
              <w:rPr>
                <w:rFonts w:eastAsia="Century Gothic"/>
                <w:b/>
                <w:lang w:bidi="it-IT"/>
              </w:rPr>
              <w:t>4/3</w:t>
            </w:r>
          </w:p>
        </w:tc>
      </w:tr>
      <w:tr w:rsidR="0073509E" w:rsidRPr="00BB08A9" w:rsidTr="0073509E">
        <w:trPr>
          <w:trHeight w:val="360"/>
        </w:trPr>
        <w:tc>
          <w:tcPr>
            <w:tcW w:w="1417" w:type="dxa"/>
          </w:tcPr>
          <w:p w:rsidR="0073509E" w:rsidRPr="00BB08A9" w:rsidRDefault="0073509E" w:rsidP="0073509E">
            <w:pPr>
              <w:spacing w:before="2" w:line="276" w:lineRule="auto"/>
              <w:ind w:left="107" w:right="226"/>
              <w:rPr>
                <w:rFonts w:eastAsia="Century Gothic"/>
                <w:b/>
                <w:lang w:bidi="it-IT"/>
              </w:rPr>
            </w:pPr>
            <w:r w:rsidRPr="00BB08A9">
              <w:rPr>
                <w:rFonts w:eastAsia="Century Gothic"/>
                <w:b/>
                <w:lang w:bidi="it-IT"/>
              </w:rPr>
              <w:t>Abilità</w:t>
            </w:r>
          </w:p>
        </w:tc>
        <w:tc>
          <w:tcPr>
            <w:tcW w:w="7088" w:type="dxa"/>
          </w:tcPr>
          <w:p w:rsidR="0073509E" w:rsidRPr="00BB08A9" w:rsidRDefault="0073509E" w:rsidP="0073509E">
            <w:pPr>
              <w:jc w:val="both"/>
              <w:rPr>
                <w:lang w:val="it-IT" w:eastAsia="en-US"/>
              </w:rPr>
            </w:pPr>
            <w:r w:rsidRPr="00BB08A9">
              <w:rPr>
                <w:rFonts w:eastAsia="Century Gothic"/>
                <w:lang w:val="it-IT" w:bidi="it-IT"/>
              </w:rPr>
              <w:t>Non è in grado di esplicitare le conoscenze anche se supportato dall'insegnante.</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765"/>
        </w:trPr>
        <w:tc>
          <w:tcPr>
            <w:tcW w:w="1417" w:type="dxa"/>
            <w:tcBorders>
              <w:top w:val="single" w:sz="4" w:space="0" w:color="auto"/>
              <w:bottom w:val="single" w:sz="4" w:space="0" w:color="auto"/>
            </w:tcBorders>
          </w:tcPr>
          <w:p w:rsidR="0073509E" w:rsidRPr="00BB08A9" w:rsidRDefault="0073509E" w:rsidP="0073509E">
            <w:pPr>
              <w:spacing w:before="5" w:line="276" w:lineRule="auto"/>
              <w:rPr>
                <w:rFonts w:eastAsia="Century Gothic"/>
                <w:b/>
                <w:lang w:bidi="it-IT"/>
              </w:rPr>
            </w:pPr>
            <w:r w:rsidRPr="00BB08A9">
              <w:rPr>
                <w:rFonts w:eastAsia="Century Gothic"/>
                <w:b/>
                <w:lang w:bidi="it-IT"/>
              </w:rPr>
              <w:t>Partecipazione</w:t>
            </w:r>
          </w:p>
        </w:tc>
        <w:tc>
          <w:tcPr>
            <w:tcW w:w="7088" w:type="dxa"/>
            <w:tcBorders>
              <w:top w:val="single" w:sz="4" w:space="0" w:color="auto"/>
              <w:bottom w:val="single" w:sz="4" w:space="0" w:color="auto"/>
            </w:tcBorders>
          </w:tcPr>
          <w:p w:rsidR="0073509E" w:rsidRPr="00BB08A9" w:rsidRDefault="0073509E" w:rsidP="0073509E">
            <w:pPr>
              <w:jc w:val="both"/>
              <w:rPr>
                <w:rFonts w:eastAsia="Century Gothic"/>
                <w:lang w:val="it-IT" w:bidi="it-IT"/>
              </w:rPr>
            </w:pPr>
            <w:r w:rsidRPr="00BB08A9">
              <w:rPr>
                <w:rFonts w:eastAsia="Century Gothic"/>
                <w:lang w:val="it-IT" w:bidi="it-IT"/>
              </w:rPr>
              <w:t xml:space="preserve">Nulla/scarsa partecipazione alle attività proposte sia per quanto riguarda le attività proposte in modalità di didattica in presenza che per quanto riguarda le attività proposte  in modalità di didattica a distanza. </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765"/>
        </w:trPr>
        <w:tc>
          <w:tcPr>
            <w:tcW w:w="1417" w:type="dxa"/>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Completezza e rispetto delle consegne date nei tempi concordati e flessibili</w:t>
            </w:r>
          </w:p>
        </w:tc>
        <w:tc>
          <w:tcPr>
            <w:tcW w:w="7088" w:type="dxa"/>
          </w:tcPr>
          <w:p w:rsidR="0073509E" w:rsidRPr="00BB08A9" w:rsidRDefault="0073509E" w:rsidP="0073509E">
            <w:pPr>
              <w:rPr>
                <w:rFonts w:eastAsia="Century Gothic"/>
                <w:lang w:val="it-IT" w:bidi="it-IT"/>
              </w:rPr>
            </w:pPr>
            <w:r w:rsidRPr="00BB08A9">
              <w:rPr>
                <w:rFonts w:eastAsia="Century Gothic"/>
                <w:lang w:val="it-IT" w:bidi="it-IT"/>
              </w:rPr>
              <w:t xml:space="preserve"> Non rispetta la consegna dei materiali o dei lavori assegnati secondo  le modalità richieste.</w:t>
            </w:r>
          </w:p>
        </w:tc>
        <w:tc>
          <w:tcPr>
            <w:tcW w:w="992" w:type="dxa"/>
            <w:vMerge/>
            <w:shd w:val="clear" w:color="auto" w:fill="FCE9D9"/>
          </w:tcPr>
          <w:p w:rsidR="0073509E" w:rsidRPr="00BB08A9" w:rsidRDefault="0073509E" w:rsidP="0073509E">
            <w:pPr>
              <w:rPr>
                <w:rFonts w:eastAsia="Century Gothic"/>
                <w:lang w:val="it-IT" w:bidi="it-IT"/>
              </w:rPr>
            </w:pPr>
          </w:p>
        </w:tc>
      </w:tr>
      <w:tr w:rsidR="0073509E" w:rsidRPr="00BB08A9" w:rsidTr="0073509E">
        <w:trPr>
          <w:trHeight w:val="548"/>
        </w:trPr>
        <w:tc>
          <w:tcPr>
            <w:tcW w:w="1417" w:type="dxa"/>
            <w:tcBorders>
              <w:top w:val="single" w:sz="4" w:space="0" w:color="auto"/>
            </w:tcBorders>
          </w:tcPr>
          <w:p w:rsidR="0073509E" w:rsidRPr="00BB08A9" w:rsidRDefault="0073509E" w:rsidP="0073509E">
            <w:pPr>
              <w:spacing w:before="5" w:line="276" w:lineRule="auto"/>
              <w:rPr>
                <w:rFonts w:eastAsia="Century Gothic"/>
                <w:b/>
                <w:lang w:val="it-IT" w:bidi="it-IT"/>
              </w:rPr>
            </w:pPr>
            <w:r w:rsidRPr="00BB08A9">
              <w:rPr>
                <w:rFonts w:eastAsia="Century Gothic"/>
                <w:b/>
                <w:lang w:val="it-IT" w:bidi="it-IT"/>
              </w:rPr>
              <w:t>Interazione comunicativa relative  al contesto operativo</w:t>
            </w:r>
          </w:p>
        </w:tc>
        <w:tc>
          <w:tcPr>
            <w:tcW w:w="7088" w:type="dxa"/>
            <w:tcBorders>
              <w:top w:val="single" w:sz="4" w:space="0" w:color="auto"/>
            </w:tcBorders>
          </w:tcPr>
          <w:p w:rsidR="0073509E" w:rsidRPr="00BB08A9" w:rsidRDefault="0073509E" w:rsidP="0073509E">
            <w:pPr>
              <w:jc w:val="both"/>
              <w:rPr>
                <w:rFonts w:eastAsia="Century Gothic"/>
                <w:lang w:val="it-IT" w:bidi="it-IT"/>
              </w:rPr>
            </w:pPr>
            <w:r w:rsidRPr="00BB08A9">
              <w:rPr>
                <w:rFonts w:eastAsia="Century Gothic"/>
                <w:lang w:val="it-IT" w:bidi="it-IT"/>
              </w:rPr>
              <w:t xml:space="preserve">Nulla/inadeguata l’interazione a distanza con l’alunno. </w:t>
            </w:r>
          </w:p>
        </w:tc>
        <w:tc>
          <w:tcPr>
            <w:tcW w:w="992" w:type="dxa"/>
            <w:vMerge/>
            <w:tcBorders>
              <w:bottom w:val="single" w:sz="4" w:space="0" w:color="auto"/>
            </w:tcBorders>
            <w:shd w:val="clear" w:color="auto" w:fill="FCE9D9"/>
          </w:tcPr>
          <w:p w:rsidR="0073509E" w:rsidRPr="00BB08A9" w:rsidRDefault="0073509E" w:rsidP="0073509E">
            <w:pPr>
              <w:rPr>
                <w:rFonts w:eastAsia="Century Gothic"/>
                <w:lang w:val="it-IT" w:bidi="it-IT"/>
              </w:rPr>
            </w:pPr>
          </w:p>
        </w:tc>
      </w:tr>
    </w:tbl>
    <w:p w:rsidR="0073509E" w:rsidRPr="00BB08A9" w:rsidRDefault="0073509E" w:rsidP="0073509E">
      <w:pPr>
        <w:spacing w:line="360" w:lineRule="auto"/>
        <w:jc w:val="both"/>
        <w:rPr>
          <w:sz w:val="22"/>
          <w:szCs w:val="22"/>
          <w:u w:val="single"/>
        </w:rPr>
      </w:pPr>
    </w:p>
    <w:p w:rsidR="0073509E" w:rsidRPr="00BB08A9" w:rsidRDefault="0073509E" w:rsidP="0073509E">
      <w:pPr>
        <w:ind w:firstLine="720"/>
        <w:rPr>
          <w:sz w:val="22"/>
          <w:szCs w:val="22"/>
        </w:rPr>
      </w:pPr>
    </w:p>
    <w:p w:rsidR="00FD06F1" w:rsidRPr="00BB08A9" w:rsidRDefault="00FD06F1" w:rsidP="0073509E">
      <w:pPr>
        <w:ind w:firstLine="720"/>
        <w:rPr>
          <w:sz w:val="22"/>
          <w:szCs w:val="22"/>
        </w:rPr>
      </w:pPr>
    </w:p>
    <w:p w:rsidR="0073509E" w:rsidRPr="00BB08A9" w:rsidRDefault="0073509E" w:rsidP="0073509E">
      <w:pPr>
        <w:ind w:firstLine="720"/>
        <w:rPr>
          <w:sz w:val="22"/>
          <w:szCs w:val="22"/>
        </w:rPr>
      </w:pPr>
    </w:p>
    <w:p w:rsidR="006665B0" w:rsidRPr="00BB08A9" w:rsidRDefault="006665B0" w:rsidP="00377DA0">
      <w:pPr>
        <w:rPr>
          <w:sz w:val="22"/>
          <w:szCs w:val="22"/>
        </w:rPr>
      </w:pPr>
    </w:p>
    <w:p w:rsidR="006665B0" w:rsidRPr="00BB08A9" w:rsidRDefault="006665B0" w:rsidP="006665B0">
      <w:pPr>
        <w:jc w:val="both"/>
        <w:rPr>
          <w:b/>
        </w:rPr>
      </w:pPr>
      <w:r w:rsidRPr="00BB08A9">
        <w:rPr>
          <w:b/>
        </w:rPr>
        <w:t>Rimodulazione dei criteri di attribuzione del credito scolastico a. s. 2019/2020, già approvati nel PTOF 2019/2022, (rimodulazione pro tempore al Piano Triennale dell’Offerta Formativa) sulla base delle intervenute modalità di didattica a distanza imposte dalla contingenza sanitaria</w:t>
      </w:r>
    </w:p>
    <w:p w:rsidR="006665B0" w:rsidRPr="00BB08A9" w:rsidRDefault="006665B0" w:rsidP="00377DA0"/>
    <w:p w:rsidR="006665B0" w:rsidRPr="00BB08A9" w:rsidRDefault="006665B0" w:rsidP="00377DA0">
      <w:pPr>
        <w:rPr>
          <w:sz w:val="22"/>
          <w:szCs w:val="22"/>
        </w:rPr>
      </w:pPr>
    </w:p>
    <w:p w:rsidR="00377DA0" w:rsidRPr="00BB08A9" w:rsidRDefault="006665B0" w:rsidP="00377DA0">
      <w:pPr>
        <w:rPr>
          <w:sz w:val="22"/>
          <w:szCs w:val="22"/>
        </w:rPr>
      </w:pPr>
      <w:r w:rsidRPr="00BB08A9">
        <w:rPr>
          <w:sz w:val="22"/>
          <w:szCs w:val="22"/>
        </w:rPr>
        <w:t xml:space="preserve">Il </w:t>
      </w:r>
      <w:r w:rsidR="00377DA0" w:rsidRPr="00BB08A9">
        <w:rPr>
          <w:sz w:val="22"/>
          <w:szCs w:val="22"/>
        </w:rPr>
        <w:t>Collegio dei Do</w:t>
      </w:r>
      <w:r w:rsidR="00EE67D3" w:rsidRPr="00BB08A9">
        <w:rPr>
          <w:sz w:val="22"/>
          <w:szCs w:val="22"/>
        </w:rPr>
        <w:t xml:space="preserve">centi </w:t>
      </w:r>
      <w:r w:rsidRPr="00BB08A9">
        <w:rPr>
          <w:sz w:val="22"/>
          <w:szCs w:val="22"/>
        </w:rPr>
        <w:t xml:space="preserve">nella seduta </w:t>
      </w:r>
      <w:r w:rsidR="00EE67D3" w:rsidRPr="00BB08A9">
        <w:rPr>
          <w:sz w:val="22"/>
          <w:szCs w:val="22"/>
        </w:rPr>
        <w:t xml:space="preserve">del giorno </w:t>
      </w:r>
      <w:r w:rsidR="002D165A" w:rsidRPr="00BB08A9">
        <w:rPr>
          <w:sz w:val="22"/>
          <w:szCs w:val="22"/>
        </w:rPr>
        <w:t>26 Maggio 2020</w:t>
      </w:r>
      <w:r w:rsidRPr="00BB08A9">
        <w:rPr>
          <w:sz w:val="22"/>
          <w:szCs w:val="22"/>
        </w:rPr>
        <w:t xml:space="preserve"> delibera</w:t>
      </w:r>
      <w:r w:rsidR="00377DA0" w:rsidRPr="00BB08A9">
        <w:rPr>
          <w:sz w:val="22"/>
          <w:szCs w:val="22"/>
        </w:rPr>
        <w:t xml:space="preserve">,  relativamente </w:t>
      </w:r>
      <w:r w:rsidR="00836DD8" w:rsidRPr="00BB08A9">
        <w:rPr>
          <w:sz w:val="22"/>
          <w:szCs w:val="22"/>
        </w:rPr>
        <w:t>alla rimodulazione dei criteri di attribuzione del credito scolastico a. s. 2019/2020, già approvati nel PTOF 2019/2022, (rimodulazione pro tempore al Piano Triennale dell’Offerta Formativa) sulla base delle intervenute modalità di didattica a distanza imposte dalla contingenza sanitaria.</w:t>
      </w:r>
    </w:p>
    <w:p w:rsidR="00836DD8" w:rsidRPr="00BB08A9" w:rsidRDefault="00836DD8" w:rsidP="00377DA0">
      <w:pPr>
        <w:rPr>
          <w:sz w:val="22"/>
          <w:szCs w:val="22"/>
        </w:rPr>
      </w:pPr>
    </w:p>
    <w:p w:rsidR="00B26150" w:rsidRPr="00BB08A9" w:rsidRDefault="00B26150" w:rsidP="00377DA0">
      <w:pPr>
        <w:rPr>
          <w:sz w:val="22"/>
          <w:szCs w:val="22"/>
        </w:rPr>
      </w:pPr>
      <w:r w:rsidRPr="00BB08A9">
        <w:rPr>
          <w:sz w:val="22"/>
          <w:szCs w:val="22"/>
        </w:rPr>
        <w:t xml:space="preserve">Quanto deliberato </w:t>
      </w:r>
      <w:r w:rsidR="00980F24" w:rsidRPr="00BB08A9">
        <w:rPr>
          <w:sz w:val="22"/>
          <w:szCs w:val="22"/>
        </w:rPr>
        <w:t>viene</w:t>
      </w:r>
      <w:r w:rsidRPr="00BB08A9">
        <w:rPr>
          <w:sz w:val="22"/>
          <w:szCs w:val="22"/>
        </w:rPr>
        <w:t xml:space="preserve">  pubblicato sul sito di questa istituzione scolastica </w:t>
      </w:r>
      <w:hyperlink r:id="rId14" w:history="1">
        <w:r w:rsidR="00EE67D3" w:rsidRPr="00BB08A9">
          <w:rPr>
            <w:rStyle w:val="Collegamentoipertestuale"/>
            <w:sz w:val="22"/>
            <w:szCs w:val="22"/>
          </w:rPr>
          <w:t>www.istitutonovelli.edu.it</w:t>
        </w:r>
      </w:hyperlink>
      <w:r w:rsidR="00EE67D3" w:rsidRPr="00BB08A9">
        <w:rPr>
          <w:sz w:val="22"/>
          <w:szCs w:val="22"/>
        </w:rPr>
        <w:t xml:space="preserve"> </w:t>
      </w:r>
      <w:r w:rsidR="00D04729" w:rsidRPr="00BB08A9">
        <w:rPr>
          <w:sz w:val="22"/>
          <w:szCs w:val="22"/>
        </w:rPr>
        <w:t xml:space="preserve"> </w:t>
      </w:r>
      <w:r w:rsidR="00EE67D3" w:rsidRPr="00BB08A9">
        <w:rPr>
          <w:sz w:val="22"/>
          <w:szCs w:val="22"/>
        </w:rPr>
        <w:t>nelle sezioni  “Area Studenti ,  “Area Famiglie” e “Didattica</w:t>
      </w:r>
      <w:r w:rsidRPr="00BB08A9">
        <w:rPr>
          <w:sz w:val="22"/>
          <w:szCs w:val="22"/>
        </w:rPr>
        <w:t>” alla voce “Crediti scolastici”.</w:t>
      </w:r>
    </w:p>
    <w:p w:rsidR="00D5770C" w:rsidRPr="00BB08A9" w:rsidRDefault="00D5770C" w:rsidP="00377DA0">
      <w:pPr>
        <w:rPr>
          <w:sz w:val="22"/>
          <w:szCs w:val="22"/>
        </w:rPr>
      </w:pPr>
    </w:p>
    <w:p w:rsidR="00870829" w:rsidRPr="00BB08A9" w:rsidRDefault="00870829" w:rsidP="00870829">
      <w:pPr>
        <w:jc w:val="both"/>
        <w:rPr>
          <w:b/>
          <w:bCs/>
        </w:rPr>
      </w:pPr>
      <w:r w:rsidRPr="00BB08A9">
        <w:rPr>
          <w:b/>
          <w:bCs/>
          <w:sz w:val="22"/>
          <w:szCs w:val="22"/>
        </w:rPr>
        <w:t xml:space="preserve">    </w:t>
      </w:r>
      <w:r w:rsidR="00D5770C" w:rsidRPr="00BB08A9">
        <w:rPr>
          <w:b/>
          <w:bCs/>
          <w:sz w:val="22"/>
          <w:szCs w:val="22"/>
        </w:rPr>
        <w:t xml:space="preserve">         </w:t>
      </w:r>
      <w:r w:rsidR="00D5770C" w:rsidRPr="00BB08A9">
        <w:rPr>
          <w:b/>
          <w:bCs/>
        </w:rPr>
        <w:t xml:space="preserve"> </w:t>
      </w:r>
      <w:r w:rsidRPr="00BB08A9">
        <w:rPr>
          <w:b/>
          <w:bCs/>
        </w:rPr>
        <w:t>CRITERI DI ATTRIBUZIONE DEL CREDITO SCOLASTICO A.S. 2019/2020</w:t>
      </w:r>
    </w:p>
    <w:p w:rsidR="003D0220" w:rsidRPr="00BB08A9" w:rsidRDefault="003D0220" w:rsidP="00870829">
      <w:pPr>
        <w:rPr>
          <w:b/>
          <w:bCs/>
          <w:sz w:val="22"/>
          <w:szCs w:val="22"/>
        </w:rPr>
      </w:pPr>
    </w:p>
    <w:p w:rsidR="00870829" w:rsidRPr="00BB08A9" w:rsidRDefault="00870829" w:rsidP="00870829">
      <w:pPr>
        <w:rPr>
          <w:b/>
          <w:bCs/>
          <w:sz w:val="22"/>
          <w:szCs w:val="22"/>
        </w:rPr>
      </w:pPr>
      <w:r w:rsidRPr="00BB08A9">
        <w:rPr>
          <w:b/>
          <w:bCs/>
          <w:sz w:val="22"/>
          <w:szCs w:val="22"/>
        </w:rPr>
        <w:t>Crediti Scolastici per gli allievi delle Classi Quinte A.s. 2019/2020</w:t>
      </w:r>
    </w:p>
    <w:p w:rsidR="00870829" w:rsidRPr="00BB08A9" w:rsidRDefault="00870829" w:rsidP="00870829">
      <w:pPr>
        <w:rPr>
          <w:sz w:val="22"/>
          <w:szCs w:val="22"/>
        </w:rPr>
      </w:pPr>
      <w:r w:rsidRPr="00BB08A9">
        <w:rPr>
          <w:bCs/>
          <w:sz w:val="22"/>
          <w:szCs w:val="22"/>
        </w:rPr>
        <w:t>Così come stabilito dall’Ordinanza Ministeriale n° 10 concernente gli Esami di Stato del 2° ciclo di istruzione del 16 Maggio 2020, gli allievi del Quinto anno sosterranno solo il colloquio orale e dunque non sosterranno le due prove scritte a differenza di quanto previsto dal Decreto Legislativo 62/2017.</w:t>
      </w:r>
    </w:p>
    <w:p w:rsidR="00870829" w:rsidRPr="00BB08A9" w:rsidRDefault="00870829" w:rsidP="00870829">
      <w:pPr>
        <w:rPr>
          <w:sz w:val="22"/>
          <w:szCs w:val="22"/>
        </w:rPr>
      </w:pPr>
      <w:r w:rsidRPr="00BB08A9">
        <w:rPr>
          <w:bCs/>
          <w:sz w:val="22"/>
          <w:szCs w:val="22"/>
        </w:rPr>
        <w:t>L’Ordinanza predetta stabilisce che al colloquio orale è possibile attribuire un voto di massimo 40 punti ( base 40)   e che il totale dei crediti attribuiti ad un allievo alle classi Terza, Quarta e Quinta del corso di studi della scuola secondaria di secondo grado può essere al massimo di 60 punti ( base 60).</w:t>
      </w:r>
    </w:p>
    <w:p w:rsidR="00870829" w:rsidRPr="00BB08A9" w:rsidRDefault="00870829" w:rsidP="00870829">
      <w:pPr>
        <w:rPr>
          <w:sz w:val="22"/>
          <w:szCs w:val="22"/>
        </w:rPr>
      </w:pPr>
      <w:r w:rsidRPr="00BB08A9">
        <w:rPr>
          <w:bCs/>
          <w:sz w:val="22"/>
          <w:szCs w:val="22"/>
        </w:rPr>
        <w:t>Poiché gli allievi che frequentano per quest’anno scolastico a.s. 2019/2020  la classe Quinta hanno avuto attribuito il credito relativo alla Terza classe su base 25, credito convertito l’anno scorso su base 40 a seguito dell’emanazione del Decreto Legislativo 62/2017 e poiché gli stessi allievi hanno avuto attribuito il credito relativo alla classe Quarta su base 40 ( stante la vigenza del Decreto Legislativo 62/2017), si rende necessario convertire i due predetti crediti, quello relativo alla classe Terza e quello relativo alla classe  Quarta dalle basi rispettivamente 25 e 40 alla base 60.</w:t>
      </w:r>
    </w:p>
    <w:p w:rsidR="00870829" w:rsidRPr="00BB08A9" w:rsidRDefault="00870829" w:rsidP="00870829">
      <w:pPr>
        <w:rPr>
          <w:sz w:val="22"/>
          <w:szCs w:val="22"/>
        </w:rPr>
      </w:pPr>
      <w:r w:rsidRPr="00BB08A9">
        <w:rPr>
          <w:bCs/>
          <w:sz w:val="22"/>
          <w:szCs w:val="22"/>
        </w:rPr>
        <w:lastRenderedPageBreak/>
        <w:t>In tal senso l’Ordinanza ministeriale n° 10 del 16/05/2020  ha previsto nel suo Allegato A,  due Tabelle di conversioni del credito, la Tabella A per la conversione del credito attribuito al Terzo anno, da base 25 a base 60, e la Tabella B per la conversione del credito attribuito al Quarto anno, da base 40 a base 60.</w:t>
      </w:r>
    </w:p>
    <w:p w:rsidR="00870829" w:rsidRPr="00BB08A9" w:rsidRDefault="00870829" w:rsidP="00870829">
      <w:pPr>
        <w:rPr>
          <w:sz w:val="22"/>
          <w:szCs w:val="22"/>
        </w:rPr>
      </w:pPr>
    </w:p>
    <w:p w:rsidR="00870829" w:rsidRPr="00BB08A9" w:rsidRDefault="00870829" w:rsidP="000E2775">
      <w:pPr>
        <w:jc w:val="center"/>
        <w:rPr>
          <w:sz w:val="22"/>
          <w:szCs w:val="22"/>
        </w:rPr>
      </w:pPr>
      <w:r w:rsidRPr="00BB08A9">
        <w:rPr>
          <w:noProof/>
          <w:sz w:val="22"/>
          <w:szCs w:val="22"/>
        </w:rPr>
        <w:drawing>
          <wp:inline distT="0" distB="0" distL="0" distR="0">
            <wp:extent cx="4010025" cy="2333625"/>
            <wp:effectExtent l="0" t="0" r="0" b="0"/>
            <wp:docPr id="1" name="Immagine 1" descr="Tabella A.jpg"/>
            <wp:cNvGraphicFramePr/>
            <a:graphic xmlns:a="http://schemas.openxmlformats.org/drawingml/2006/main">
              <a:graphicData uri="http://schemas.openxmlformats.org/drawingml/2006/picture">
                <pic:pic xmlns:pic="http://schemas.openxmlformats.org/drawingml/2006/picture">
                  <pic:nvPicPr>
                    <pic:cNvPr id="8195" name="Immagine 2" descr="Tabella A.jpg"/>
                    <pic:cNvPicPr>
                      <a:picLocks noChangeAspect="1"/>
                    </pic:cNvPicPr>
                  </pic:nvPicPr>
                  <pic:blipFill>
                    <a:blip r:embed="rId15" cstate="print"/>
                    <a:srcRect/>
                    <a:stretch>
                      <a:fillRect/>
                    </a:stretch>
                  </pic:blipFill>
                  <pic:spPr bwMode="auto">
                    <a:xfrm>
                      <a:off x="0" y="0"/>
                      <a:ext cx="4008362" cy="2332657"/>
                    </a:xfrm>
                    <a:prstGeom prst="rect">
                      <a:avLst/>
                    </a:prstGeom>
                    <a:noFill/>
                    <a:ln w="9525">
                      <a:noFill/>
                      <a:miter lim="800000"/>
                      <a:headEnd/>
                      <a:tailEnd/>
                    </a:ln>
                  </pic:spPr>
                </pic:pic>
              </a:graphicData>
            </a:graphic>
          </wp:inline>
        </w:drawing>
      </w:r>
    </w:p>
    <w:p w:rsidR="00870829" w:rsidRPr="00BB08A9" w:rsidRDefault="00870829" w:rsidP="00870829">
      <w:pPr>
        <w:rPr>
          <w:sz w:val="22"/>
          <w:szCs w:val="22"/>
        </w:rPr>
      </w:pPr>
    </w:p>
    <w:p w:rsidR="00870829" w:rsidRPr="00BB08A9" w:rsidRDefault="00870829" w:rsidP="000E2775">
      <w:pPr>
        <w:jc w:val="center"/>
        <w:rPr>
          <w:sz w:val="22"/>
          <w:szCs w:val="22"/>
        </w:rPr>
      </w:pPr>
      <w:r w:rsidRPr="00BB08A9">
        <w:rPr>
          <w:noProof/>
          <w:sz w:val="22"/>
          <w:szCs w:val="22"/>
        </w:rPr>
        <w:drawing>
          <wp:inline distT="0" distB="0" distL="0" distR="0">
            <wp:extent cx="3371850" cy="2114550"/>
            <wp:effectExtent l="0" t="0" r="0" b="0"/>
            <wp:docPr id="2" name="Immagine 2" descr="Tabella B.jpg"/>
            <wp:cNvGraphicFramePr/>
            <a:graphic xmlns:a="http://schemas.openxmlformats.org/drawingml/2006/main">
              <a:graphicData uri="http://schemas.openxmlformats.org/drawingml/2006/picture">
                <pic:pic xmlns:pic="http://schemas.openxmlformats.org/drawingml/2006/picture">
                  <pic:nvPicPr>
                    <pic:cNvPr id="9220" name="Immagine 4" descr="Tabella B.jpg"/>
                    <pic:cNvPicPr>
                      <a:picLocks noChangeAspect="1"/>
                    </pic:cNvPicPr>
                  </pic:nvPicPr>
                  <pic:blipFill>
                    <a:blip r:embed="rId16" cstate="print"/>
                    <a:srcRect/>
                    <a:stretch>
                      <a:fillRect/>
                    </a:stretch>
                  </pic:blipFill>
                  <pic:spPr bwMode="auto">
                    <a:xfrm>
                      <a:off x="0" y="0"/>
                      <a:ext cx="3372837" cy="2115169"/>
                    </a:xfrm>
                    <a:prstGeom prst="rect">
                      <a:avLst/>
                    </a:prstGeom>
                    <a:noFill/>
                    <a:ln w="9525">
                      <a:noFill/>
                      <a:miter lim="800000"/>
                      <a:headEnd/>
                      <a:tailEnd/>
                    </a:ln>
                  </pic:spPr>
                </pic:pic>
              </a:graphicData>
            </a:graphic>
          </wp:inline>
        </w:drawing>
      </w:r>
    </w:p>
    <w:p w:rsidR="00870829" w:rsidRPr="00BB08A9" w:rsidRDefault="00870829" w:rsidP="00870829">
      <w:pPr>
        <w:rPr>
          <w:sz w:val="22"/>
          <w:szCs w:val="22"/>
        </w:rPr>
      </w:pPr>
      <w:r w:rsidRPr="00BB08A9">
        <w:rPr>
          <w:bCs/>
          <w:sz w:val="22"/>
          <w:szCs w:val="22"/>
        </w:rPr>
        <w:t xml:space="preserve">L’Ordinanza ministeriale n° 10 del 16/05/2020 ha poi previsto, sempre nel suo Allegato A,  la Tabella C per l’attribuzione del credito su base 60 per i soli allievi delle classi Quinte </w:t>
      </w:r>
    </w:p>
    <w:p w:rsidR="00870829" w:rsidRPr="00BB08A9" w:rsidRDefault="00870829" w:rsidP="000E2775">
      <w:pPr>
        <w:jc w:val="center"/>
        <w:rPr>
          <w:sz w:val="22"/>
          <w:szCs w:val="22"/>
        </w:rPr>
      </w:pPr>
      <w:r w:rsidRPr="00BB08A9">
        <w:rPr>
          <w:noProof/>
          <w:sz w:val="22"/>
          <w:szCs w:val="22"/>
        </w:rPr>
        <w:drawing>
          <wp:inline distT="0" distB="0" distL="0" distR="0" wp14:anchorId="7D3BF09F" wp14:editId="7F8B041C">
            <wp:extent cx="5076825" cy="2943225"/>
            <wp:effectExtent l="0" t="0" r="0" b="0"/>
            <wp:docPr id="3" name="Immagine 3" descr="Tabella C.jpg"/>
            <wp:cNvGraphicFramePr/>
            <a:graphic xmlns:a="http://schemas.openxmlformats.org/drawingml/2006/main">
              <a:graphicData uri="http://schemas.openxmlformats.org/drawingml/2006/picture">
                <pic:pic xmlns:pic="http://schemas.openxmlformats.org/drawingml/2006/picture">
                  <pic:nvPicPr>
                    <pic:cNvPr id="10243" name="Immagine 2" descr="Tabella C.jpg"/>
                    <pic:cNvPicPr>
                      <a:picLocks noChangeAspect="1"/>
                    </pic:cNvPicPr>
                  </pic:nvPicPr>
                  <pic:blipFill>
                    <a:blip r:embed="rId17" cstate="print"/>
                    <a:srcRect/>
                    <a:stretch>
                      <a:fillRect/>
                    </a:stretch>
                  </pic:blipFill>
                  <pic:spPr bwMode="auto">
                    <a:xfrm>
                      <a:off x="0" y="0"/>
                      <a:ext cx="5080973" cy="2945630"/>
                    </a:xfrm>
                    <a:prstGeom prst="rect">
                      <a:avLst/>
                    </a:prstGeom>
                    <a:noFill/>
                    <a:ln w="9525">
                      <a:noFill/>
                      <a:miter lim="800000"/>
                      <a:headEnd/>
                      <a:tailEnd/>
                    </a:ln>
                  </pic:spPr>
                </pic:pic>
              </a:graphicData>
            </a:graphic>
          </wp:inline>
        </w:drawing>
      </w:r>
    </w:p>
    <w:p w:rsidR="00870829" w:rsidRPr="00BB08A9" w:rsidRDefault="00870829" w:rsidP="00870829">
      <w:pPr>
        <w:rPr>
          <w:sz w:val="22"/>
          <w:szCs w:val="22"/>
        </w:rPr>
      </w:pPr>
      <w:r w:rsidRPr="00BB08A9">
        <w:rPr>
          <w:bCs/>
          <w:sz w:val="22"/>
          <w:szCs w:val="22"/>
        </w:rPr>
        <w:t>Come si può osservare la Tabella C prevede l’attribuzione del credito anche nel  caso in cui un allievo della classe QUINTA possa  conseguire nello scrutino finale una o più insufficienze ( non viene precisato il numero massimo delle insufficienze che l’allievo può conseguire ) tali che la media finale possa essere un qualsiasi valore da 0 a 10.</w:t>
      </w:r>
    </w:p>
    <w:p w:rsidR="00870829" w:rsidRPr="00BB08A9" w:rsidRDefault="00870829" w:rsidP="00870829">
      <w:pPr>
        <w:rPr>
          <w:sz w:val="22"/>
          <w:szCs w:val="22"/>
        </w:rPr>
      </w:pPr>
      <w:r w:rsidRPr="00BB08A9">
        <w:rPr>
          <w:bCs/>
          <w:sz w:val="22"/>
          <w:szCs w:val="22"/>
        </w:rPr>
        <w:t>E’  previsto per il 5° anno un credito che va da un minimo di 9 punti ad un massimo di 22 punti.</w:t>
      </w:r>
    </w:p>
    <w:p w:rsidR="00870829" w:rsidRPr="00BB08A9" w:rsidRDefault="00870829" w:rsidP="00870829">
      <w:pPr>
        <w:rPr>
          <w:sz w:val="22"/>
          <w:szCs w:val="22"/>
        </w:rPr>
      </w:pPr>
      <w:r w:rsidRPr="00BB08A9">
        <w:rPr>
          <w:bCs/>
          <w:sz w:val="22"/>
          <w:szCs w:val="22"/>
        </w:rPr>
        <w:t>Ciò posto ,  un allievo della classe Quinta a.s. 2019/2020 , potrà avere i seguenti crediti su base 60 :</w:t>
      </w:r>
    </w:p>
    <w:p w:rsidR="00870829" w:rsidRPr="00BB08A9" w:rsidRDefault="00870829" w:rsidP="00870829">
      <w:pPr>
        <w:rPr>
          <w:sz w:val="22"/>
          <w:szCs w:val="22"/>
        </w:rPr>
      </w:pPr>
      <w:r w:rsidRPr="00BB08A9">
        <w:rPr>
          <w:bCs/>
          <w:sz w:val="22"/>
          <w:szCs w:val="22"/>
        </w:rPr>
        <w:t>3° anno : credito da 11 a 18   Max 18 punti</w:t>
      </w:r>
    </w:p>
    <w:p w:rsidR="00870829" w:rsidRPr="00BB08A9" w:rsidRDefault="00870829" w:rsidP="00870829">
      <w:pPr>
        <w:rPr>
          <w:sz w:val="22"/>
          <w:szCs w:val="22"/>
        </w:rPr>
      </w:pPr>
      <w:r w:rsidRPr="00BB08A9">
        <w:rPr>
          <w:bCs/>
          <w:sz w:val="22"/>
          <w:szCs w:val="22"/>
        </w:rPr>
        <w:t>4° anno : credito da 12 a 20   Max 20 punti</w:t>
      </w:r>
    </w:p>
    <w:p w:rsidR="00870829" w:rsidRPr="00BB08A9" w:rsidRDefault="00870829" w:rsidP="00870829">
      <w:pPr>
        <w:rPr>
          <w:sz w:val="22"/>
          <w:szCs w:val="22"/>
        </w:rPr>
      </w:pPr>
      <w:r w:rsidRPr="00BB08A9">
        <w:rPr>
          <w:bCs/>
          <w:sz w:val="22"/>
          <w:szCs w:val="22"/>
        </w:rPr>
        <w:t>5° anno : credito da 9  a  22   Max 22 punti</w:t>
      </w:r>
    </w:p>
    <w:p w:rsidR="00870829" w:rsidRPr="00BB08A9" w:rsidRDefault="00870829" w:rsidP="00870829">
      <w:pPr>
        <w:rPr>
          <w:sz w:val="22"/>
          <w:szCs w:val="22"/>
        </w:rPr>
      </w:pPr>
      <w:r w:rsidRPr="00BB08A9">
        <w:rPr>
          <w:bCs/>
          <w:sz w:val="22"/>
          <w:szCs w:val="22"/>
        </w:rPr>
        <w:t>Se sommiamo i tre valori massimi otteniamo 60 punti  ovvero il massimo punteggio attribuibile ai crediti relativamente all’Esame di Stato a.s. 2019/2020.</w:t>
      </w:r>
    </w:p>
    <w:p w:rsidR="00870829" w:rsidRPr="00BB08A9" w:rsidRDefault="00870829" w:rsidP="00870829">
      <w:pPr>
        <w:rPr>
          <w:sz w:val="22"/>
          <w:szCs w:val="22"/>
        </w:rPr>
      </w:pPr>
      <w:r w:rsidRPr="00BB08A9">
        <w:rPr>
          <w:bCs/>
          <w:sz w:val="22"/>
          <w:szCs w:val="22"/>
        </w:rPr>
        <w:lastRenderedPageBreak/>
        <w:t>Ai fini dell’attribuzione del credito per gli allievi delle classi Quinte a.s. 2019/2020, il collegio dei docenti nella seduta del 26 Maggio 2020 ha deliberato di considerare  i seguenti due parametri :</w:t>
      </w:r>
    </w:p>
    <w:p w:rsidR="00870829" w:rsidRPr="00BB08A9" w:rsidRDefault="00870829" w:rsidP="00870829">
      <w:pPr>
        <w:rPr>
          <w:sz w:val="22"/>
          <w:szCs w:val="22"/>
        </w:rPr>
      </w:pPr>
      <w:r w:rsidRPr="00BB08A9">
        <w:rPr>
          <w:bCs/>
          <w:sz w:val="22"/>
          <w:szCs w:val="22"/>
        </w:rPr>
        <w:t>1) Interesse ed impegno nella partecipazione al dialogo educativo : partecipazione costante,  attiva e proficua alle attività didattico-formative sia in presenza  che in modalità di didattica a distanza durante il periodo emergenziale dovuto al COVID-19. (Nel caso in cui si riconosca per un allievo la sussistenza del parametro 1), allo studente sarà attribuito un  punteggio pari  a 0,70 punti).</w:t>
      </w:r>
    </w:p>
    <w:p w:rsidR="00870829" w:rsidRPr="00BB08A9" w:rsidRDefault="00870829" w:rsidP="00870829">
      <w:pPr>
        <w:rPr>
          <w:sz w:val="22"/>
          <w:szCs w:val="22"/>
        </w:rPr>
      </w:pPr>
      <w:r w:rsidRPr="00BB08A9">
        <w:rPr>
          <w:bCs/>
          <w:sz w:val="22"/>
          <w:szCs w:val="22"/>
        </w:rPr>
        <w:t> </w:t>
      </w:r>
    </w:p>
    <w:p w:rsidR="00870829" w:rsidRPr="00BB08A9" w:rsidRDefault="00870829" w:rsidP="00870829">
      <w:pPr>
        <w:rPr>
          <w:sz w:val="22"/>
          <w:szCs w:val="22"/>
        </w:rPr>
      </w:pPr>
      <w:r w:rsidRPr="00BB08A9">
        <w:rPr>
          <w:bCs/>
          <w:sz w:val="22"/>
          <w:szCs w:val="22"/>
        </w:rPr>
        <w:t> </w:t>
      </w:r>
    </w:p>
    <w:p w:rsidR="00870829" w:rsidRPr="00BB08A9" w:rsidRDefault="00870829" w:rsidP="00870829">
      <w:pPr>
        <w:rPr>
          <w:sz w:val="22"/>
          <w:szCs w:val="22"/>
        </w:rPr>
      </w:pPr>
      <w:r w:rsidRPr="00BB08A9">
        <w:rPr>
          <w:bCs/>
          <w:sz w:val="22"/>
          <w:szCs w:val="22"/>
        </w:rPr>
        <w:t>2) Partecipazione attiva e proficua alle attività relative all’insegnamento della Religione Cattolica o all’ insegnamento Alternativo a quello della Religione Cattolica e  considerazione del profitto che ne ha tratto.  (Nel caso in cui si riconosca per un allievo la sussistenza del parametro 2), allo studente sarà attribuito un  punteggio pari  a 0,30 punti)</w:t>
      </w:r>
    </w:p>
    <w:p w:rsidR="00870829" w:rsidRPr="00BB08A9" w:rsidRDefault="00870829" w:rsidP="00870829">
      <w:pPr>
        <w:rPr>
          <w:bCs/>
          <w:sz w:val="22"/>
          <w:szCs w:val="22"/>
        </w:rPr>
      </w:pPr>
      <w:r w:rsidRPr="00BB08A9">
        <w:rPr>
          <w:bCs/>
          <w:sz w:val="22"/>
          <w:szCs w:val="22"/>
        </w:rPr>
        <w:t>Considerata la Tabella C per l’attribuzione del credito su base 60 per i soli allievi delle classi Quinte , il collegio dei docenti nella seduta del 26 Maggio 2020 ha deliberato i seguenti criteri :</w:t>
      </w:r>
    </w:p>
    <w:p w:rsidR="00870829" w:rsidRPr="00BB08A9" w:rsidRDefault="00870829" w:rsidP="00870829">
      <w:pPr>
        <w:rPr>
          <w:sz w:val="22"/>
          <w:szCs w:val="22"/>
        </w:rPr>
      </w:pPr>
      <w:r w:rsidRPr="00BB08A9">
        <w:rPr>
          <w:noProof/>
          <w:sz w:val="22"/>
          <w:szCs w:val="22"/>
        </w:rPr>
        <w:drawing>
          <wp:inline distT="0" distB="0" distL="0" distR="0">
            <wp:extent cx="6296025" cy="3171825"/>
            <wp:effectExtent l="0" t="0" r="0" b="0"/>
            <wp:docPr id="4" name="Immagine 4" descr="Tabella C.jpg"/>
            <wp:cNvGraphicFramePr/>
            <a:graphic xmlns:a="http://schemas.openxmlformats.org/drawingml/2006/main">
              <a:graphicData uri="http://schemas.openxmlformats.org/drawingml/2006/picture">
                <pic:pic xmlns:pic="http://schemas.openxmlformats.org/drawingml/2006/picture">
                  <pic:nvPicPr>
                    <pic:cNvPr id="16387" name="Immagine 2" descr="Tabella C.jpg"/>
                    <pic:cNvPicPr>
                      <a:picLocks noChangeAspect="1"/>
                    </pic:cNvPicPr>
                  </pic:nvPicPr>
                  <pic:blipFill>
                    <a:blip r:embed="rId17" cstate="print"/>
                    <a:srcRect/>
                    <a:stretch>
                      <a:fillRect/>
                    </a:stretch>
                  </pic:blipFill>
                  <pic:spPr bwMode="auto">
                    <a:xfrm>
                      <a:off x="0" y="0"/>
                      <a:ext cx="6296970" cy="3172301"/>
                    </a:xfrm>
                    <a:prstGeom prst="rect">
                      <a:avLst/>
                    </a:prstGeom>
                    <a:noFill/>
                    <a:ln w="9525">
                      <a:noFill/>
                      <a:miter lim="800000"/>
                      <a:headEnd/>
                      <a:tailEnd/>
                    </a:ln>
                  </pic:spPr>
                </pic:pic>
              </a:graphicData>
            </a:graphic>
          </wp:inline>
        </w:drawing>
      </w:r>
    </w:p>
    <w:p w:rsidR="00870829" w:rsidRPr="00BB08A9" w:rsidRDefault="00870829" w:rsidP="00870829">
      <w:pPr>
        <w:rPr>
          <w:sz w:val="22"/>
          <w:szCs w:val="22"/>
        </w:rPr>
      </w:pPr>
      <w:r w:rsidRPr="00BB08A9">
        <w:rPr>
          <w:bCs/>
          <w:sz w:val="22"/>
          <w:szCs w:val="22"/>
          <w:u w:val="single"/>
        </w:rPr>
        <w:t xml:space="preserve">Caso media  M minore di 9  :  0 ≤ M </w:t>
      </w:r>
      <w:r w:rsidRPr="00BB08A9">
        <w:rPr>
          <w:bCs/>
          <w:sz w:val="22"/>
          <w:szCs w:val="22"/>
          <w:u w:val="single"/>
        </w:rPr>
        <w:sym w:font="Symbol" w:char="00A3"/>
      </w:r>
      <w:r w:rsidRPr="00BB08A9">
        <w:rPr>
          <w:bCs/>
          <w:sz w:val="22"/>
          <w:szCs w:val="22"/>
          <w:u w:val="single"/>
        </w:rPr>
        <w:t xml:space="preserve"> 9</w:t>
      </w:r>
      <w:r w:rsidRPr="00BB08A9">
        <w:rPr>
          <w:sz w:val="22"/>
          <w:szCs w:val="22"/>
        </w:rPr>
        <w:t xml:space="preserve"> </w:t>
      </w:r>
    </w:p>
    <w:p w:rsidR="00870829" w:rsidRPr="00BB08A9" w:rsidRDefault="00870829" w:rsidP="00870829">
      <w:pPr>
        <w:rPr>
          <w:sz w:val="22"/>
          <w:szCs w:val="22"/>
        </w:rPr>
      </w:pPr>
      <w:r w:rsidRPr="00BB08A9">
        <w:rPr>
          <w:sz w:val="22"/>
          <w:szCs w:val="22"/>
        </w:rPr>
        <w:t xml:space="preserve">Considerata la media M dei voti, se la sua parte decimale è maggiore del valore di 0,50 allora si attribuirà automaticamente come credito scolastico il valore massimo della banda di oscillazione individuata dalla media M. </w:t>
      </w:r>
    </w:p>
    <w:p w:rsidR="00870829" w:rsidRPr="00BB08A9" w:rsidRDefault="00870829" w:rsidP="00870829">
      <w:pPr>
        <w:rPr>
          <w:sz w:val="22"/>
          <w:szCs w:val="22"/>
        </w:rPr>
      </w:pPr>
      <w:r w:rsidRPr="00BB08A9">
        <w:rPr>
          <w:sz w:val="22"/>
          <w:szCs w:val="22"/>
        </w:rPr>
        <w:t xml:space="preserve">Se la parte decimale della media M dei voti è inferiore o uguale al valore di 0,50 ma all’allievo è stato attribuito un punteggio aggiuntivo </w:t>
      </w:r>
      <w:r w:rsidRPr="00BB08A9">
        <w:rPr>
          <w:bCs/>
          <w:sz w:val="22"/>
          <w:szCs w:val="22"/>
        </w:rPr>
        <w:t>P</w:t>
      </w:r>
      <w:r w:rsidRPr="00BB08A9">
        <w:rPr>
          <w:sz w:val="22"/>
          <w:szCs w:val="22"/>
        </w:rPr>
        <w:t xml:space="preserve"> in virtù del soddisfacimento di uno o più di uno  dei due parametri sopra considerati, alla parte decimale della media M si andrà ad aggiungere il punteggio aggiuntivo P.</w:t>
      </w:r>
    </w:p>
    <w:p w:rsidR="00870829" w:rsidRPr="00BB08A9" w:rsidRDefault="00870829" w:rsidP="00870829">
      <w:pPr>
        <w:rPr>
          <w:sz w:val="22"/>
          <w:szCs w:val="22"/>
        </w:rPr>
      </w:pPr>
      <w:r w:rsidRPr="00BB08A9">
        <w:rPr>
          <w:sz w:val="22"/>
          <w:szCs w:val="22"/>
        </w:rPr>
        <w:t>Se tale nuovo valore ottenuto è ancora inferiore o uguale al valore di 0,50 all’allievo sarà attribuito, come credito scolastico, il valore minimo della banda di oscillazione, se invece tale nuovo valore è maggiore del valore di 0,50 allora all’allievo sarà attribuito un credito scolastico pari al valore massimo della banda di oscillazione</w:t>
      </w:r>
    </w:p>
    <w:p w:rsidR="00870829" w:rsidRPr="00BB08A9" w:rsidRDefault="00870829" w:rsidP="00870829">
      <w:pPr>
        <w:rPr>
          <w:sz w:val="22"/>
          <w:szCs w:val="22"/>
        </w:rPr>
      </w:pPr>
      <w:r w:rsidRPr="00BB08A9">
        <w:rPr>
          <w:bCs/>
          <w:sz w:val="22"/>
          <w:szCs w:val="22"/>
          <w:u w:val="single"/>
        </w:rPr>
        <w:t xml:space="preserve">Caso  media M compresa tra 9 e 10  : 9 </w:t>
      </w:r>
      <w:r w:rsidRPr="00BB08A9">
        <w:rPr>
          <w:bCs/>
          <w:sz w:val="22"/>
          <w:szCs w:val="22"/>
          <w:u w:val="single"/>
        </w:rPr>
        <w:sym w:font="Symbol" w:char="003C"/>
      </w:r>
      <w:r w:rsidRPr="00BB08A9">
        <w:rPr>
          <w:bCs/>
          <w:sz w:val="22"/>
          <w:szCs w:val="22"/>
          <w:u w:val="single"/>
        </w:rPr>
        <w:t xml:space="preserve">  M </w:t>
      </w:r>
      <w:r w:rsidRPr="00BB08A9">
        <w:rPr>
          <w:bCs/>
          <w:sz w:val="22"/>
          <w:szCs w:val="22"/>
          <w:u w:val="single"/>
        </w:rPr>
        <w:sym w:font="Symbol" w:char="00A3"/>
      </w:r>
      <w:r w:rsidRPr="00BB08A9">
        <w:rPr>
          <w:bCs/>
          <w:sz w:val="22"/>
          <w:szCs w:val="22"/>
          <w:u w:val="single"/>
        </w:rPr>
        <w:t xml:space="preserve"> 10 </w:t>
      </w:r>
    </w:p>
    <w:p w:rsidR="00870829" w:rsidRPr="00BB08A9" w:rsidRDefault="00870829" w:rsidP="00870829">
      <w:pPr>
        <w:rPr>
          <w:sz w:val="22"/>
          <w:szCs w:val="22"/>
        </w:rPr>
      </w:pPr>
      <w:r w:rsidRPr="00BB08A9">
        <w:rPr>
          <w:sz w:val="22"/>
          <w:szCs w:val="22"/>
        </w:rPr>
        <w:t xml:space="preserve">Per gli allievi meritevoli ovvero nel caso in cui un allievo riporti una media M  con 9&lt;M </w:t>
      </w:r>
      <w:r w:rsidRPr="00BB08A9">
        <w:rPr>
          <w:bCs/>
          <w:sz w:val="22"/>
          <w:szCs w:val="22"/>
        </w:rPr>
        <w:t>≤</w:t>
      </w:r>
      <w:r w:rsidRPr="00BB08A9">
        <w:rPr>
          <w:sz w:val="22"/>
          <w:szCs w:val="22"/>
        </w:rPr>
        <w:t xml:space="preserve"> 10, si propone al Collegio di deliberare il seguente criterio</w:t>
      </w:r>
    </w:p>
    <w:p w:rsidR="00870829" w:rsidRPr="00BB08A9" w:rsidRDefault="00870829" w:rsidP="00870829">
      <w:pPr>
        <w:rPr>
          <w:sz w:val="22"/>
          <w:szCs w:val="22"/>
        </w:rPr>
      </w:pPr>
      <w:r w:rsidRPr="00BB08A9">
        <w:rPr>
          <w:sz w:val="22"/>
          <w:szCs w:val="22"/>
        </w:rPr>
        <w:t xml:space="preserve">se la media M dei voti  conseguita  dall’allievo è </w:t>
      </w:r>
      <w:r w:rsidRPr="00BB08A9">
        <w:rPr>
          <w:bCs/>
          <w:sz w:val="22"/>
          <w:szCs w:val="22"/>
        </w:rPr>
        <w:t>maggiore o uguale</w:t>
      </w:r>
      <w:r w:rsidRPr="00BB08A9">
        <w:rPr>
          <w:sz w:val="22"/>
          <w:szCs w:val="22"/>
        </w:rPr>
        <w:t xml:space="preserve"> al valore di  9,20 </w:t>
      </w:r>
    </w:p>
    <w:p w:rsidR="00870829" w:rsidRPr="00BB08A9" w:rsidRDefault="00870829" w:rsidP="00870829">
      <w:pPr>
        <w:rPr>
          <w:sz w:val="22"/>
          <w:szCs w:val="22"/>
        </w:rPr>
      </w:pPr>
      <w:r w:rsidRPr="00BB08A9">
        <w:rPr>
          <w:sz w:val="22"/>
          <w:szCs w:val="22"/>
        </w:rPr>
        <w:t xml:space="preserve"> - </w:t>
      </w:r>
      <w:r w:rsidRPr="00BB08A9">
        <w:rPr>
          <w:sz w:val="22"/>
          <w:szCs w:val="22"/>
          <w:u w:val="single"/>
        </w:rPr>
        <w:t xml:space="preserve">prescindendo dalla valutazione dei due parametri - </w:t>
      </w:r>
      <w:r w:rsidRPr="00BB08A9">
        <w:rPr>
          <w:sz w:val="22"/>
          <w:szCs w:val="22"/>
        </w:rPr>
        <w:t xml:space="preserve">  si attribuisce  direttamente il massimo della relativa banda di oscillazione  ovvero 22 punti </w:t>
      </w:r>
    </w:p>
    <w:p w:rsidR="00870829" w:rsidRPr="00BB08A9" w:rsidRDefault="00870829" w:rsidP="00870829">
      <w:pPr>
        <w:rPr>
          <w:sz w:val="22"/>
          <w:szCs w:val="22"/>
        </w:rPr>
      </w:pPr>
      <w:r w:rsidRPr="00BB08A9">
        <w:rPr>
          <w:sz w:val="22"/>
          <w:szCs w:val="22"/>
        </w:rPr>
        <w:t xml:space="preserve">Se invece la media M  è compresa strettamente tra 9 e 9,20:   </w:t>
      </w:r>
    </w:p>
    <w:p w:rsidR="00870829" w:rsidRPr="00BB08A9" w:rsidRDefault="00870829" w:rsidP="00870829">
      <w:pPr>
        <w:rPr>
          <w:sz w:val="22"/>
          <w:szCs w:val="22"/>
        </w:rPr>
      </w:pPr>
      <w:r w:rsidRPr="00BB08A9">
        <w:rPr>
          <w:sz w:val="22"/>
          <w:szCs w:val="22"/>
        </w:rPr>
        <w:t xml:space="preserve">                        9 &lt; M &lt; 9,20 </w:t>
      </w:r>
    </w:p>
    <w:p w:rsidR="00870829" w:rsidRPr="00BB08A9" w:rsidRDefault="00870829" w:rsidP="00870829">
      <w:pPr>
        <w:rPr>
          <w:sz w:val="22"/>
          <w:szCs w:val="22"/>
        </w:rPr>
      </w:pPr>
      <w:r w:rsidRPr="00BB08A9">
        <w:rPr>
          <w:sz w:val="22"/>
          <w:szCs w:val="22"/>
        </w:rPr>
        <w:t xml:space="preserve">nell’attribuzione del credito scolastico si considererà anche l’eventuale punteggio </w:t>
      </w:r>
      <w:r w:rsidRPr="00BB08A9">
        <w:rPr>
          <w:bCs/>
          <w:sz w:val="22"/>
          <w:szCs w:val="22"/>
        </w:rPr>
        <w:t>P</w:t>
      </w:r>
      <w:r w:rsidRPr="00BB08A9">
        <w:rPr>
          <w:sz w:val="22"/>
          <w:szCs w:val="22"/>
        </w:rPr>
        <w:t xml:space="preserve"> scaturito dalla valutazione dei due parametri sopra considerati. Se la parte decimale della media M dei voti è inferiore al valore di 0,20 ma all’allievo è stato attribuito un punteggio aggiuntivo </w:t>
      </w:r>
      <w:r w:rsidRPr="00BB08A9">
        <w:rPr>
          <w:bCs/>
          <w:sz w:val="22"/>
          <w:szCs w:val="22"/>
        </w:rPr>
        <w:t>P</w:t>
      </w:r>
      <w:r w:rsidRPr="00BB08A9">
        <w:rPr>
          <w:sz w:val="22"/>
          <w:szCs w:val="22"/>
        </w:rPr>
        <w:t xml:space="preserve"> in virtù del soddisfacimento di uno o più di uno  dei due  parametri sopra considerati, alla parte decimale della media M si andrà ad aggiungere il punteggio aggiuntivo </w:t>
      </w:r>
      <w:r w:rsidRPr="00BB08A9">
        <w:rPr>
          <w:bCs/>
          <w:sz w:val="22"/>
          <w:szCs w:val="22"/>
        </w:rPr>
        <w:t>P.</w:t>
      </w:r>
      <w:r w:rsidRPr="00BB08A9">
        <w:rPr>
          <w:sz w:val="22"/>
          <w:szCs w:val="22"/>
        </w:rPr>
        <w:t xml:space="preserve"> Se tale nuovo valore ottenuto è ancora minore o uguale al valore di 0,50 all’allievo sarà attribuito, come credito scolastico, il valore minimo della banda di oscillazione  ovvero </w:t>
      </w:r>
      <w:r w:rsidRPr="00BB08A9">
        <w:rPr>
          <w:bCs/>
          <w:sz w:val="22"/>
          <w:szCs w:val="22"/>
        </w:rPr>
        <w:t>21</w:t>
      </w:r>
      <w:r w:rsidRPr="00BB08A9">
        <w:rPr>
          <w:sz w:val="22"/>
          <w:szCs w:val="22"/>
        </w:rPr>
        <w:t xml:space="preserve"> punti, se invece tale nuovo valore è maggiore del valore di 0,50 allora all’allievo sarà attribuito un credito scolastico pari al valore massimo della banda di oscillazione individuata dalla media ovvero </w:t>
      </w:r>
      <w:r w:rsidRPr="00BB08A9">
        <w:rPr>
          <w:bCs/>
          <w:sz w:val="22"/>
          <w:szCs w:val="22"/>
        </w:rPr>
        <w:t>22</w:t>
      </w:r>
      <w:r w:rsidRPr="00BB08A9">
        <w:rPr>
          <w:sz w:val="22"/>
          <w:szCs w:val="22"/>
        </w:rPr>
        <w:t xml:space="preserve"> punti</w:t>
      </w:r>
    </w:p>
    <w:p w:rsidR="00870829" w:rsidRPr="00BB08A9" w:rsidRDefault="00870829" w:rsidP="00870829">
      <w:pPr>
        <w:rPr>
          <w:b/>
          <w:sz w:val="22"/>
          <w:szCs w:val="22"/>
        </w:rPr>
      </w:pPr>
      <w:r w:rsidRPr="00BB08A9">
        <w:rPr>
          <w:b/>
          <w:sz w:val="22"/>
          <w:szCs w:val="22"/>
        </w:rPr>
        <w:t xml:space="preserve">                                         Crediti Scolastici per gli allievi delle </w:t>
      </w:r>
      <w:r w:rsidRPr="00BB08A9">
        <w:rPr>
          <w:b/>
          <w:bCs/>
          <w:sz w:val="22"/>
          <w:szCs w:val="22"/>
        </w:rPr>
        <w:t xml:space="preserve">Classi Terze e Quarte </w:t>
      </w:r>
      <w:r w:rsidRPr="00BB08A9">
        <w:rPr>
          <w:b/>
          <w:sz w:val="22"/>
          <w:szCs w:val="22"/>
        </w:rPr>
        <w:t>A.s. 2019/2020</w:t>
      </w:r>
    </w:p>
    <w:p w:rsidR="00870829" w:rsidRPr="00BB08A9" w:rsidRDefault="00870829" w:rsidP="00870829">
      <w:pPr>
        <w:rPr>
          <w:sz w:val="22"/>
          <w:szCs w:val="22"/>
        </w:rPr>
      </w:pPr>
      <w:r w:rsidRPr="00BB08A9">
        <w:rPr>
          <w:b/>
          <w:bCs/>
          <w:sz w:val="22"/>
          <w:szCs w:val="22"/>
        </w:rPr>
        <w:lastRenderedPageBreak/>
        <w:t>Per gli allievi delle classi Terze e Quarte, a.s. 2019/2020, il credito sarà attribuito utilizzando la Tabella di attribuzione del credito scolastico contenuta nell’Allegato A del Decreto Legislativo 62/2017, con le precisazioni così come di seguito specificate.</w:t>
      </w:r>
    </w:p>
    <w:p w:rsidR="00870829" w:rsidRPr="00BB08A9" w:rsidRDefault="00870829" w:rsidP="000E2775">
      <w:pPr>
        <w:jc w:val="center"/>
        <w:rPr>
          <w:sz w:val="22"/>
          <w:szCs w:val="22"/>
        </w:rPr>
      </w:pPr>
      <w:r w:rsidRPr="00BB08A9">
        <w:rPr>
          <w:noProof/>
          <w:sz w:val="22"/>
          <w:szCs w:val="22"/>
        </w:rPr>
        <w:drawing>
          <wp:inline distT="0" distB="0" distL="0" distR="0">
            <wp:extent cx="5116829" cy="3238500"/>
            <wp:effectExtent l="0" t="0" r="0" b="0"/>
            <wp:docPr id="5" name="Immagine 5" descr="terze e quarte.jpg"/>
            <wp:cNvGraphicFramePr/>
            <a:graphic xmlns:a="http://schemas.openxmlformats.org/drawingml/2006/main">
              <a:graphicData uri="http://schemas.openxmlformats.org/drawingml/2006/picture">
                <pic:pic xmlns:pic="http://schemas.openxmlformats.org/drawingml/2006/picture">
                  <pic:nvPicPr>
                    <pic:cNvPr id="21506" name="Immagine 3" descr="terze e quarte.jpg"/>
                    <pic:cNvPicPr>
                      <a:picLocks noChangeAspect="1"/>
                    </pic:cNvPicPr>
                  </pic:nvPicPr>
                  <pic:blipFill>
                    <a:blip r:embed="rId18" cstate="print"/>
                    <a:srcRect/>
                    <a:stretch>
                      <a:fillRect/>
                    </a:stretch>
                  </pic:blipFill>
                  <pic:spPr bwMode="auto">
                    <a:xfrm>
                      <a:off x="0" y="0"/>
                      <a:ext cx="5136330" cy="3250843"/>
                    </a:xfrm>
                    <a:prstGeom prst="rect">
                      <a:avLst/>
                    </a:prstGeom>
                    <a:noFill/>
                    <a:ln w="9525">
                      <a:noFill/>
                      <a:miter lim="800000"/>
                      <a:headEnd/>
                      <a:tailEnd/>
                    </a:ln>
                  </pic:spPr>
                </pic:pic>
              </a:graphicData>
            </a:graphic>
          </wp:inline>
        </w:drawing>
      </w:r>
    </w:p>
    <w:p w:rsidR="00870829" w:rsidRPr="00BB08A9" w:rsidRDefault="00870829" w:rsidP="00870829">
      <w:pPr>
        <w:rPr>
          <w:sz w:val="22"/>
          <w:szCs w:val="22"/>
        </w:rPr>
      </w:pPr>
      <w:r w:rsidRPr="00BB08A9">
        <w:rPr>
          <w:sz w:val="22"/>
          <w:szCs w:val="22"/>
        </w:rPr>
        <w:t xml:space="preserve">Prima di riportare i criteri di attribuzione del credito scolastico per gli allievi delle classi Terze e Quarte, si precisa quanto viene riportato al </w:t>
      </w:r>
      <w:r w:rsidRPr="00BB08A9">
        <w:rPr>
          <w:b/>
          <w:bCs/>
          <w:sz w:val="22"/>
          <w:szCs w:val="22"/>
        </w:rPr>
        <w:t xml:space="preserve">Comma  4 , dell’Articolo 4 </w:t>
      </w:r>
      <w:r w:rsidRPr="00BB08A9">
        <w:rPr>
          <w:sz w:val="22"/>
          <w:szCs w:val="22"/>
        </w:rPr>
        <w:t xml:space="preserve">della  Ordinanza Ministeriale n° 11 concernente la valutazione finale degli alunni per l’anno scolastico 2019/2020  e prime disposizioni per il recupero degli apprendimenti   del 16/05/2020: </w:t>
      </w:r>
    </w:p>
    <w:p w:rsidR="00870829" w:rsidRPr="00BB08A9" w:rsidRDefault="00870829" w:rsidP="00870829">
      <w:pPr>
        <w:rPr>
          <w:sz w:val="22"/>
          <w:szCs w:val="22"/>
        </w:rPr>
      </w:pPr>
      <w:r w:rsidRPr="00BB08A9">
        <w:rPr>
          <w:b/>
          <w:bCs/>
          <w:sz w:val="22"/>
          <w:szCs w:val="22"/>
        </w:rPr>
        <w:t xml:space="preserve">Comma  4 , dell’Articolo 4  O.M. n° 11 : </w:t>
      </w:r>
      <w:r w:rsidRPr="00BB08A9">
        <w:rPr>
          <w:sz w:val="22"/>
          <w:szCs w:val="22"/>
        </w:rPr>
        <w:t xml:space="preserve">“Nel verbale di scrutinio finale sono espresse per ciascun alunno le eventuali valutazioni insufficienti relative a una o più discipline. I voti espressi in decimi, ancorché inferiori a sei, sono riportati nel documento di valutazione finale. </w:t>
      </w:r>
    </w:p>
    <w:p w:rsidR="00870829" w:rsidRPr="00BB08A9" w:rsidRDefault="00870829" w:rsidP="00870829">
      <w:pPr>
        <w:rPr>
          <w:sz w:val="22"/>
          <w:szCs w:val="22"/>
        </w:rPr>
      </w:pPr>
      <w:r w:rsidRPr="00BB08A9">
        <w:rPr>
          <w:sz w:val="22"/>
          <w:szCs w:val="22"/>
        </w:rPr>
        <w:t xml:space="preserve">Per l’attribuzione del credito restano ferme le disposizioni di cui all’articolo 15, comma 2 del Decreto legislativo. </w:t>
      </w:r>
    </w:p>
    <w:p w:rsidR="00870829" w:rsidRPr="00BB08A9" w:rsidRDefault="00870829" w:rsidP="00870829">
      <w:pPr>
        <w:rPr>
          <w:sz w:val="22"/>
          <w:szCs w:val="22"/>
        </w:rPr>
      </w:pPr>
      <w:r w:rsidRPr="00BB08A9">
        <w:rPr>
          <w:b/>
          <w:bCs/>
          <w:sz w:val="22"/>
          <w:szCs w:val="22"/>
        </w:rPr>
        <w:t>Nel caso di media inferiore a sei decimi per il terzo o il quarto anno, è attribuito un credito</w:t>
      </w:r>
      <w:r w:rsidRPr="00BB08A9">
        <w:rPr>
          <w:sz w:val="22"/>
          <w:szCs w:val="22"/>
        </w:rPr>
        <w:t xml:space="preserve"> </w:t>
      </w:r>
      <w:r w:rsidRPr="00BB08A9">
        <w:rPr>
          <w:b/>
          <w:bCs/>
          <w:sz w:val="22"/>
          <w:szCs w:val="22"/>
        </w:rPr>
        <w:t>pari a 6,</w:t>
      </w:r>
      <w:r w:rsidRPr="00BB08A9">
        <w:rPr>
          <w:sz w:val="22"/>
          <w:szCs w:val="22"/>
        </w:rPr>
        <w:t xml:space="preserve"> </w:t>
      </w:r>
      <w:r w:rsidRPr="00BB08A9">
        <w:rPr>
          <w:sz w:val="22"/>
          <w:szCs w:val="22"/>
          <w:u w:val="single"/>
        </w:rPr>
        <w:t>fatta salva la possibilità di integrarlo, con riferimento all’allegato A al Decreto</w:t>
      </w:r>
      <w:r w:rsidRPr="00BB08A9">
        <w:rPr>
          <w:sz w:val="22"/>
          <w:szCs w:val="22"/>
        </w:rPr>
        <w:t xml:space="preserve"> </w:t>
      </w:r>
      <w:r w:rsidRPr="00BB08A9">
        <w:rPr>
          <w:sz w:val="22"/>
          <w:szCs w:val="22"/>
          <w:u w:val="single"/>
        </w:rPr>
        <w:t>legislativo corrispondente alla classe frequentata nell’anno scolastico 2019/2020, nello</w:t>
      </w:r>
      <w:r w:rsidRPr="00BB08A9">
        <w:rPr>
          <w:sz w:val="22"/>
          <w:szCs w:val="22"/>
        </w:rPr>
        <w:t xml:space="preserve"> </w:t>
      </w:r>
      <w:r w:rsidRPr="00BB08A9">
        <w:rPr>
          <w:sz w:val="22"/>
          <w:szCs w:val="22"/>
          <w:u w:val="single"/>
        </w:rPr>
        <w:t>scrutinio finale relativo all’anno scolastico 2020/21, con riguardo al piano di</w:t>
      </w:r>
      <w:r w:rsidRPr="00BB08A9">
        <w:rPr>
          <w:sz w:val="22"/>
          <w:szCs w:val="22"/>
        </w:rPr>
        <w:t xml:space="preserve"> </w:t>
      </w:r>
      <w:r w:rsidRPr="00BB08A9">
        <w:rPr>
          <w:sz w:val="22"/>
          <w:szCs w:val="22"/>
          <w:u w:val="single"/>
        </w:rPr>
        <w:t>apprendimento individualizzato di cui all’articolo 6, comma 1</w:t>
      </w:r>
      <w:r w:rsidRPr="00BB08A9">
        <w:rPr>
          <w:sz w:val="22"/>
          <w:szCs w:val="22"/>
        </w:rPr>
        <w:t xml:space="preserve">. </w:t>
      </w:r>
    </w:p>
    <w:p w:rsidR="00870829" w:rsidRPr="00BB08A9" w:rsidRDefault="00870829" w:rsidP="00870829">
      <w:pPr>
        <w:rPr>
          <w:sz w:val="22"/>
          <w:szCs w:val="22"/>
          <w:u w:val="single"/>
        </w:rPr>
      </w:pPr>
      <w:r w:rsidRPr="00BB08A9">
        <w:rPr>
          <w:b/>
          <w:bCs/>
          <w:sz w:val="22"/>
          <w:szCs w:val="22"/>
        </w:rPr>
        <w:t>La medesima possibilità di integrazione dei crediti è comunque consentita, con le tempistiche e le modalità già descritte, per tutti gli studenti, anche se ammessi con media non inferiore a sei decimi</w:t>
      </w:r>
      <w:r w:rsidRPr="00BB08A9">
        <w:rPr>
          <w:sz w:val="22"/>
          <w:szCs w:val="22"/>
        </w:rPr>
        <w:t xml:space="preserve">, </w:t>
      </w:r>
      <w:r w:rsidRPr="00BB08A9">
        <w:rPr>
          <w:sz w:val="22"/>
          <w:szCs w:val="22"/>
          <w:u w:val="single"/>
        </w:rPr>
        <w:t>secondo criteri stabiliti dal collegio docenti.”</w:t>
      </w:r>
    </w:p>
    <w:p w:rsidR="00870829" w:rsidRPr="00BB08A9" w:rsidRDefault="00870829" w:rsidP="00870829">
      <w:pPr>
        <w:rPr>
          <w:sz w:val="22"/>
          <w:szCs w:val="22"/>
          <w:u w:val="single"/>
        </w:rPr>
      </w:pPr>
    </w:p>
    <w:p w:rsidR="00870829" w:rsidRPr="00BB08A9" w:rsidRDefault="00870829" w:rsidP="00870829">
      <w:pPr>
        <w:rPr>
          <w:sz w:val="22"/>
          <w:szCs w:val="22"/>
        </w:rPr>
      </w:pPr>
      <w:r w:rsidRPr="00BB08A9">
        <w:rPr>
          <w:b/>
          <w:bCs/>
          <w:sz w:val="22"/>
          <w:szCs w:val="22"/>
        </w:rPr>
        <w:t xml:space="preserve">E dunque per quanto previsto dall’Ordinanza Ministeriale n° 11 concernente la valutazione finale degli alunni per l’anno scolastico 2019/2020  e prime disposizioni per il recupero degli apprendimenti  : </w:t>
      </w:r>
    </w:p>
    <w:p w:rsidR="00870829" w:rsidRPr="00BB08A9" w:rsidRDefault="00870829" w:rsidP="00870829">
      <w:pPr>
        <w:rPr>
          <w:sz w:val="22"/>
          <w:szCs w:val="22"/>
        </w:rPr>
      </w:pPr>
      <w:r w:rsidRPr="00BB08A9">
        <w:rPr>
          <w:b/>
          <w:bCs/>
          <w:sz w:val="22"/>
          <w:szCs w:val="22"/>
          <w:u w:val="single"/>
        </w:rPr>
        <w:t>Se nello scrutinio finale uno studente del Terzo o Quarto anno conseguirà una media dei voti strettamente minore di 6,  il credito che si attribuirà allo studente sarà pari a 6 punti.</w:t>
      </w:r>
      <w:r w:rsidRPr="00BB08A9">
        <w:rPr>
          <w:b/>
          <w:bCs/>
          <w:sz w:val="22"/>
          <w:szCs w:val="22"/>
        </w:rPr>
        <w:t xml:space="preserve"> </w:t>
      </w:r>
    </w:p>
    <w:p w:rsidR="00870829" w:rsidRPr="00BB08A9" w:rsidRDefault="00870829" w:rsidP="00870829">
      <w:pPr>
        <w:rPr>
          <w:sz w:val="22"/>
          <w:szCs w:val="22"/>
        </w:rPr>
      </w:pPr>
      <w:r w:rsidRPr="00BB08A9">
        <w:rPr>
          <w:sz w:val="22"/>
          <w:szCs w:val="22"/>
        </w:rPr>
        <w:t>Dunque agli allievi che riporteranno almeno una insufficienza nello scrutinio finale, sia che conseguano una media minore di 6 sia che conseguano una media maggiore o uguale a 6, verrà attribuito un “credito provvisorio” che potrà essere integrato in seno allo scrutinio finale dell’a.s. 2020/2021.</w:t>
      </w:r>
    </w:p>
    <w:p w:rsidR="00870829" w:rsidRPr="00BB08A9" w:rsidRDefault="00870829" w:rsidP="00870829">
      <w:pPr>
        <w:rPr>
          <w:sz w:val="22"/>
          <w:szCs w:val="22"/>
        </w:rPr>
      </w:pPr>
      <w:r w:rsidRPr="00BB08A9">
        <w:rPr>
          <w:sz w:val="22"/>
          <w:szCs w:val="22"/>
        </w:rPr>
        <w:t xml:space="preserve">Si rimarca dunque il fatto che, in presenza di almeno una insufficienza,  se la media conseguita nello scrutinio di quest’anno è minore di 6 allora all’allievo verrà attribuito un credito pari a 6, se invece la media è maggiore o uguale a 6 allora all’allievo verrà attribuito il credito relativo alla banda di oscillazione individuata dalla media. </w:t>
      </w:r>
    </w:p>
    <w:p w:rsidR="00870829" w:rsidRPr="00BB08A9" w:rsidRDefault="00870829" w:rsidP="00870829">
      <w:pPr>
        <w:rPr>
          <w:sz w:val="22"/>
          <w:szCs w:val="22"/>
        </w:rPr>
      </w:pPr>
      <w:r w:rsidRPr="00BB08A9">
        <w:rPr>
          <w:b/>
          <w:bCs/>
          <w:sz w:val="22"/>
          <w:szCs w:val="22"/>
        </w:rPr>
        <w:t xml:space="preserve">                                      Caso in cui l’allievo riporti una media dei voti maggiore o uguale a 6</w:t>
      </w:r>
    </w:p>
    <w:p w:rsidR="00870829" w:rsidRPr="00BB08A9" w:rsidRDefault="00870829" w:rsidP="00870829">
      <w:pPr>
        <w:rPr>
          <w:sz w:val="22"/>
          <w:szCs w:val="22"/>
        </w:rPr>
      </w:pPr>
      <w:r w:rsidRPr="00BB08A9">
        <w:rPr>
          <w:bCs/>
          <w:sz w:val="22"/>
          <w:szCs w:val="22"/>
        </w:rPr>
        <w:t>Nel caso di media maggiore o uguale a 6, al fine di attribuire il credito scolastico agli allievi delle classi Terze e Quarte a.s. 2019/2020,  il collegio dei docenti nella seduta del 26 Maggio 2020 ha deliberato  di considerare e deliberare  i due parametri e i criteri di attribuzione del credito  già deliberati sopra per gli allievi delle classi Quinte a.s. 2019/2020 e che, in ogni caso, si riportano qui di seguito di nuovo:</w:t>
      </w:r>
    </w:p>
    <w:p w:rsidR="00870829" w:rsidRPr="00BB08A9" w:rsidRDefault="00870829" w:rsidP="00870829">
      <w:pPr>
        <w:rPr>
          <w:sz w:val="22"/>
          <w:szCs w:val="22"/>
        </w:rPr>
      </w:pPr>
      <w:r w:rsidRPr="00BB08A9">
        <w:rPr>
          <w:bCs/>
          <w:sz w:val="22"/>
          <w:szCs w:val="22"/>
        </w:rPr>
        <w:t>1) Interesse ed impegno nella partecipazione al dialogo educativo : partecipazione costante,  attiva e proficua alle attività didattico-formative sia in presenza  che in modalità di didattica a distanza durante il periodo emergenziale dovuto al COVID-19. (Nel caso in cui si riconosca per un allievo la sussistenza del parametro 1), allo studente sarà attribuito un  punteggio pari  a 0,70 punti).</w:t>
      </w:r>
    </w:p>
    <w:p w:rsidR="00870829" w:rsidRPr="00BB08A9" w:rsidRDefault="00870829" w:rsidP="00870829">
      <w:pPr>
        <w:rPr>
          <w:bCs/>
          <w:sz w:val="22"/>
          <w:szCs w:val="22"/>
        </w:rPr>
      </w:pPr>
      <w:r w:rsidRPr="00BB08A9">
        <w:rPr>
          <w:bCs/>
          <w:sz w:val="22"/>
          <w:szCs w:val="22"/>
        </w:rPr>
        <w:t xml:space="preserve">2) Partecipazione attiva e proficua alle attività relative all’insegnamento della Religione Cattolica o all’ insegnamento alternativo a quello della Religione Cattolica e  considerazione del profitto che ne ha tratto.  </w:t>
      </w:r>
      <w:r w:rsidRPr="00BB08A9">
        <w:rPr>
          <w:bCs/>
          <w:sz w:val="22"/>
          <w:szCs w:val="22"/>
        </w:rPr>
        <w:lastRenderedPageBreak/>
        <w:t>(Nel caso in cui si riconosca per un allievo la sussistenza del parametro 2), allo studente sarà attribuito un  punteggio pari  a 0,30 punti)</w:t>
      </w:r>
    </w:p>
    <w:p w:rsidR="00870829" w:rsidRPr="00BB08A9" w:rsidRDefault="00870829" w:rsidP="00870829">
      <w:pPr>
        <w:rPr>
          <w:sz w:val="22"/>
          <w:szCs w:val="22"/>
        </w:rPr>
      </w:pPr>
      <w:r w:rsidRPr="00BB08A9">
        <w:rPr>
          <w:sz w:val="22"/>
          <w:szCs w:val="22"/>
        </w:rPr>
        <w:t>Considerata la tabella di attribuzione del credito scolastico per le classi Terze e Quarte ( Allegato A Decreto Legislativo n. 62/2017)</w:t>
      </w:r>
    </w:p>
    <w:p w:rsidR="00870829" w:rsidRPr="00BB08A9" w:rsidRDefault="00870829" w:rsidP="000E2775">
      <w:pPr>
        <w:jc w:val="center"/>
        <w:rPr>
          <w:sz w:val="22"/>
          <w:szCs w:val="22"/>
        </w:rPr>
      </w:pPr>
      <w:r w:rsidRPr="00BB08A9">
        <w:rPr>
          <w:noProof/>
          <w:sz w:val="22"/>
          <w:szCs w:val="22"/>
        </w:rPr>
        <w:drawing>
          <wp:inline distT="0" distB="0" distL="0" distR="0">
            <wp:extent cx="4537710" cy="2415540"/>
            <wp:effectExtent l="19050" t="0" r="0" b="0"/>
            <wp:docPr id="6" name="Immagine 6" descr="terze e quarte.jpg"/>
            <wp:cNvGraphicFramePr/>
            <a:graphic xmlns:a="http://schemas.openxmlformats.org/drawingml/2006/main">
              <a:graphicData uri="http://schemas.openxmlformats.org/drawingml/2006/picture">
                <pic:pic xmlns:pic="http://schemas.openxmlformats.org/drawingml/2006/picture">
                  <pic:nvPicPr>
                    <pic:cNvPr id="26626" name="Immagine 3" descr="terze e quarte.jpg"/>
                    <pic:cNvPicPr>
                      <a:picLocks noChangeAspect="1"/>
                    </pic:cNvPicPr>
                  </pic:nvPicPr>
                  <pic:blipFill>
                    <a:blip r:embed="rId18" cstate="print"/>
                    <a:srcRect/>
                    <a:stretch>
                      <a:fillRect/>
                    </a:stretch>
                  </pic:blipFill>
                  <pic:spPr bwMode="auto">
                    <a:xfrm>
                      <a:off x="0" y="0"/>
                      <a:ext cx="4537655" cy="2415511"/>
                    </a:xfrm>
                    <a:prstGeom prst="rect">
                      <a:avLst/>
                    </a:prstGeom>
                    <a:noFill/>
                    <a:ln w="9525">
                      <a:noFill/>
                      <a:miter lim="800000"/>
                      <a:headEnd/>
                      <a:tailEnd/>
                    </a:ln>
                  </pic:spPr>
                </pic:pic>
              </a:graphicData>
            </a:graphic>
          </wp:inline>
        </w:drawing>
      </w:r>
    </w:p>
    <w:p w:rsidR="00870829" w:rsidRPr="00BB08A9" w:rsidRDefault="00870829" w:rsidP="00870829">
      <w:pPr>
        <w:rPr>
          <w:b/>
          <w:bCs/>
          <w:sz w:val="22"/>
          <w:szCs w:val="22"/>
          <w:u w:val="single"/>
        </w:rPr>
      </w:pPr>
    </w:p>
    <w:p w:rsidR="00870829" w:rsidRPr="00BB08A9" w:rsidRDefault="00870829" w:rsidP="00870829">
      <w:pPr>
        <w:rPr>
          <w:b/>
          <w:bCs/>
          <w:sz w:val="22"/>
          <w:szCs w:val="22"/>
          <w:u w:val="single"/>
        </w:rPr>
      </w:pPr>
    </w:p>
    <w:p w:rsidR="00870829" w:rsidRPr="00BB08A9" w:rsidRDefault="00870829" w:rsidP="00870829">
      <w:pPr>
        <w:rPr>
          <w:sz w:val="22"/>
          <w:szCs w:val="22"/>
        </w:rPr>
      </w:pPr>
      <w:r w:rsidRPr="00BB08A9">
        <w:rPr>
          <w:b/>
          <w:bCs/>
          <w:sz w:val="22"/>
          <w:szCs w:val="22"/>
          <w:u w:val="single"/>
        </w:rPr>
        <w:t xml:space="preserve">Caso media  M minore di 9  :  0 ≤ M </w:t>
      </w:r>
      <w:r w:rsidRPr="00BB08A9">
        <w:rPr>
          <w:b/>
          <w:bCs/>
          <w:sz w:val="22"/>
          <w:szCs w:val="22"/>
          <w:u w:val="single"/>
        </w:rPr>
        <w:sym w:font="Symbol" w:char="00A3"/>
      </w:r>
      <w:r w:rsidRPr="00BB08A9">
        <w:rPr>
          <w:b/>
          <w:bCs/>
          <w:sz w:val="22"/>
          <w:szCs w:val="22"/>
          <w:u w:val="single"/>
        </w:rPr>
        <w:t xml:space="preserve"> 9</w:t>
      </w:r>
      <w:r w:rsidRPr="00BB08A9">
        <w:rPr>
          <w:sz w:val="22"/>
          <w:szCs w:val="22"/>
        </w:rPr>
        <w:t xml:space="preserve"> </w:t>
      </w:r>
    </w:p>
    <w:p w:rsidR="00870829" w:rsidRPr="00BB08A9" w:rsidRDefault="00870829" w:rsidP="00870829">
      <w:pPr>
        <w:rPr>
          <w:sz w:val="22"/>
          <w:szCs w:val="22"/>
        </w:rPr>
      </w:pPr>
      <w:r w:rsidRPr="00BB08A9">
        <w:rPr>
          <w:sz w:val="22"/>
          <w:szCs w:val="22"/>
        </w:rPr>
        <w:t xml:space="preserve">Considerata la media M dei voti, se la sua parte decimale è maggiore del valore di 0,50 allora si attribuirà automaticamente come credito scolastico il valore massimo della banda di oscillazione individuata dalla media M. </w:t>
      </w:r>
    </w:p>
    <w:p w:rsidR="00870829" w:rsidRPr="00BB08A9" w:rsidRDefault="00870829" w:rsidP="00870829">
      <w:pPr>
        <w:rPr>
          <w:sz w:val="22"/>
          <w:szCs w:val="22"/>
        </w:rPr>
      </w:pPr>
      <w:r w:rsidRPr="00BB08A9">
        <w:rPr>
          <w:sz w:val="22"/>
          <w:szCs w:val="22"/>
        </w:rPr>
        <w:t xml:space="preserve">Se la parte decimale della media M dei voti è inferiore o uguale al valore di 0,50 ma all’allievo è stato attribuito un punteggio aggiuntivo </w:t>
      </w:r>
      <w:r w:rsidRPr="00BB08A9">
        <w:rPr>
          <w:b/>
          <w:bCs/>
          <w:sz w:val="22"/>
          <w:szCs w:val="22"/>
        </w:rPr>
        <w:t>P</w:t>
      </w:r>
      <w:r w:rsidRPr="00BB08A9">
        <w:rPr>
          <w:sz w:val="22"/>
          <w:szCs w:val="22"/>
        </w:rPr>
        <w:t xml:space="preserve"> in virtù del soddisfacimento di uno o più di uno  dei due parametri sopra considerati, alla parte decimale della media M si andrà ad aggiungere il punteggio aggiuntivo P.</w:t>
      </w:r>
    </w:p>
    <w:p w:rsidR="00870829" w:rsidRPr="00BB08A9" w:rsidRDefault="00870829" w:rsidP="00870829">
      <w:pPr>
        <w:rPr>
          <w:sz w:val="22"/>
          <w:szCs w:val="22"/>
        </w:rPr>
      </w:pPr>
      <w:r w:rsidRPr="00BB08A9">
        <w:rPr>
          <w:sz w:val="22"/>
          <w:szCs w:val="22"/>
        </w:rPr>
        <w:t>Se tale nuovo valore ottenuto è ancora inferiore o uguale al valore di 0,50 all’allievo sarà attribuito, come credito scolastico, il valore minimo della banda di oscillazione, se invece tale nuovo valore è maggiore del valore di 0,50 allora all’allievo sarà attribuito un credito scolastico pari al valore massimo della banda di oscillazione</w:t>
      </w:r>
    </w:p>
    <w:p w:rsidR="00870829" w:rsidRPr="00BB08A9" w:rsidRDefault="00870829" w:rsidP="00870829">
      <w:pPr>
        <w:rPr>
          <w:sz w:val="22"/>
          <w:szCs w:val="22"/>
        </w:rPr>
      </w:pPr>
      <w:r w:rsidRPr="00BB08A9">
        <w:rPr>
          <w:b/>
          <w:bCs/>
          <w:sz w:val="22"/>
          <w:szCs w:val="22"/>
          <w:u w:val="single"/>
        </w:rPr>
        <w:t xml:space="preserve">Caso  media M compresa tra 9 e 10  : 9 </w:t>
      </w:r>
      <w:r w:rsidRPr="00BB08A9">
        <w:rPr>
          <w:b/>
          <w:bCs/>
          <w:sz w:val="22"/>
          <w:szCs w:val="22"/>
          <w:u w:val="single"/>
        </w:rPr>
        <w:sym w:font="Symbol" w:char="003C"/>
      </w:r>
      <w:r w:rsidRPr="00BB08A9">
        <w:rPr>
          <w:b/>
          <w:bCs/>
          <w:sz w:val="22"/>
          <w:szCs w:val="22"/>
          <w:u w:val="single"/>
        </w:rPr>
        <w:t xml:space="preserve">  M </w:t>
      </w:r>
      <w:r w:rsidRPr="00BB08A9">
        <w:rPr>
          <w:b/>
          <w:bCs/>
          <w:sz w:val="22"/>
          <w:szCs w:val="22"/>
          <w:u w:val="single"/>
        </w:rPr>
        <w:sym w:font="Symbol" w:char="00A3"/>
      </w:r>
      <w:r w:rsidRPr="00BB08A9">
        <w:rPr>
          <w:b/>
          <w:bCs/>
          <w:sz w:val="22"/>
          <w:szCs w:val="22"/>
          <w:u w:val="single"/>
        </w:rPr>
        <w:t xml:space="preserve"> 10 </w:t>
      </w:r>
    </w:p>
    <w:p w:rsidR="00870829" w:rsidRPr="00BB08A9" w:rsidRDefault="00870829" w:rsidP="00870829">
      <w:pPr>
        <w:rPr>
          <w:sz w:val="22"/>
          <w:szCs w:val="22"/>
        </w:rPr>
      </w:pPr>
      <w:r w:rsidRPr="00BB08A9">
        <w:rPr>
          <w:sz w:val="22"/>
          <w:szCs w:val="22"/>
        </w:rPr>
        <w:t xml:space="preserve">Per gli allievi meritevoli ovvero nel caso in cui un allievo riporti una media M  con 9&lt;M </w:t>
      </w:r>
      <w:r w:rsidRPr="00BB08A9">
        <w:rPr>
          <w:b/>
          <w:bCs/>
          <w:sz w:val="22"/>
          <w:szCs w:val="22"/>
        </w:rPr>
        <w:t>≤</w:t>
      </w:r>
      <w:r w:rsidRPr="00BB08A9">
        <w:rPr>
          <w:sz w:val="22"/>
          <w:szCs w:val="22"/>
        </w:rPr>
        <w:t xml:space="preserve"> 10, si propone al Collegio di deliberare il seguente criterio</w:t>
      </w:r>
    </w:p>
    <w:p w:rsidR="00870829" w:rsidRPr="00BB08A9" w:rsidRDefault="00870829" w:rsidP="00870829">
      <w:pPr>
        <w:rPr>
          <w:sz w:val="22"/>
          <w:szCs w:val="22"/>
        </w:rPr>
      </w:pPr>
      <w:r w:rsidRPr="00BB08A9">
        <w:rPr>
          <w:sz w:val="22"/>
          <w:szCs w:val="22"/>
        </w:rPr>
        <w:t xml:space="preserve">se la media M dei voti  conseguita  dall’allievo è </w:t>
      </w:r>
      <w:r w:rsidRPr="00BB08A9">
        <w:rPr>
          <w:b/>
          <w:bCs/>
          <w:sz w:val="22"/>
          <w:szCs w:val="22"/>
        </w:rPr>
        <w:t>maggiore o uguale</w:t>
      </w:r>
      <w:r w:rsidRPr="00BB08A9">
        <w:rPr>
          <w:sz w:val="22"/>
          <w:szCs w:val="22"/>
        </w:rPr>
        <w:t xml:space="preserve"> al valore di  9,20 </w:t>
      </w:r>
    </w:p>
    <w:p w:rsidR="00870829" w:rsidRPr="00BB08A9" w:rsidRDefault="00870829" w:rsidP="00870829">
      <w:pPr>
        <w:rPr>
          <w:sz w:val="22"/>
          <w:szCs w:val="22"/>
        </w:rPr>
      </w:pPr>
      <w:r w:rsidRPr="00BB08A9">
        <w:rPr>
          <w:sz w:val="22"/>
          <w:szCs w:val="22"/>
        </w:rPr>
        <w:t xml:space="preserve"> - </w:t>
      </w:r>
      <w:r w:rsidRPr="00BB08A9">
        <w:rPr>
          <w:sz w:val="22"/>
          <w:szCs w:val="22"/>
          <w:u w:val="single"/>
        </w:rPr>
        <w:t xml:space="preserve">prescindendo dalla valutazione dei due parametri - </w:t>
      </w:r>
      <w:r w:rsidRPr="00BB08A9">
        <w:rPr>
          <w:sz w:val="22"/>
          <w:szCs w:val="22"/>
        </w:rPr>
        <w:t xml:space="preserve">  si attribuisce  direttamente il massimo della relativa banda di oscillazione</w:t>
      </w:r>
    </w:p>
    <w:p w:rsidR="00870829" w:rsidRPr="00BB08A9" w:rsidRDefault="00870829" w:rsidP="00870829">
      <w:pPr>
        <w:rPr>
          <w:sz w:val="22"/>
          <w:szCs w:val="22"/>
        </w:rPr>
      </w:pPr>
      <w:r w:rsidRPr="00BB08A9">
        <w:rPr>
          <w:sz w:val="22"/>
          <w:szCs w:val="22"/>
        </w:rPr>
        <w:t xml:space="preserve">Se invece la media M  è compresa strettamente tra 9 e 9,20:   </w:t>
      </w:r>
    </w:p>
    <w:p w:rsidR="00870829" w:rsidRPr="00BB08A9" w:rsidRDefault="00870829" w:rsidP="00870829">
      <w:pPr>
        <w:rPr>
          <w:sz w:val="22"/>
          <w:szCs w:val="22"/>
        </w:rPr>
      </w:pPr>
      <w:r w:rsidRPr="00BB08A9">
        <w:rPr>
          <w:sz w:val="22"/>
          <w:szCs w:val="22"/>
        </w:rPr>
        <w:t xml:space="preserve">                        9 &lt; M &lt; 9,20 </w:t>
      </w:r>
    </w:p>
    <w:p w:rsidR="00870829" w:rsidRPr="00BB08A9" w:rsidRDefault="00870829" w:rsidP="00870829">
      <w:pPr>
        <w:rPr>
          <w:sz w:val="22"/>
          <w:szCs w:val="22"/>
        </w:rPr>
      </w:pPr>
      <w:r w:rsidRPr="00BB08A9">
        <w:rPr>
          <w:sz w:val="22"/>
          <w:szCs w:val="22"/>
        </w:rPr>
        <w:t xml:space="preserve">nell’attribuzione del credito scolastico si considererà anche l’eventuale punteggio </w:t>
      </w:r>
      <w:r w:rsidRPr="00BB08A9">
        <w:rPr>
          <w:b/>
          <w:bCs/>
          <w:sz w:val="22"/>
          <w:szCs w:val="22"/>
        </w:rPr>
        <w:t>P</w:t>
      </w:r>
      <w:r w:rsidRPr="00BB08A9">
        <w:rPr>
          <w:sz w:val="22"/>
          <w:szCs w:val="22"/>
        </w:rPr>
        <w:t xml:space="preserve"> scaturito dalla valutazione dei due parametri sopra considerati. Se la parte decimale della media M dei voti è inferiore al valore di 0,20 ma all’allievo è stato attribuito un punteggio aggiuntivo </w:t>
      </w:r>
      <w:r w:rsidRPr="00BB08A9">
        <w:rPr>
          <w:b/>
          <w:bCs/>
          <w:sz w:val="22"/>
          <w:szCs w:val="22"/>
        </w:rPr>
        <w:t>P</w:t>
      </w:r>
      <w:r w:rsidRPr="00BB08A9">
        <w:rPr>
          <w:sz w:val="22"/>
          <w:szCs w:val="22"/>
        </w:rPr>
        <w:t xml:space="preserve"> in virtù del soddisfacimento di uno o più di uno  dei due  parametri sopra considerati, alla parte decimale della media M si andrà ad aggiungere il punteggio aggiuntivo </w:t>
      </w:r>
      <w:r w:rsidRPr="00BB08A9">
        <w:rPr>
          <w:b/>
          <w:bCs/>
          <w:sz w:val="22"/>
          <w:szCs w:val="22"/>
        </w:rPr>
        <w:t>P.</w:t>
      </w:r>
      <w:r w:rsidRPr="00BB08A9">
        <w:rPr>
          <w:sz w:val="22"/>
          <w:szCs w:val="22"/>
        </w:rPr>
        <w:t xml:space="preserve"> Se tale nuovo valore ottenuto è ancora minore o uguale al valore di 0,50 all’allievo sarà attribuito, come credito scolastico, il valore minimo della banda di oscillazione individuata dalla media, se invece tale nuovo valore è maggiore del valore di 0,50 allora all’allievo sarà attribuito un credito scolastico pari al valore massimo della banda di oscillazione individuata dalla media.</w:t>
      </w:r>
    </w:p>
    <w:p w:rsidR="00870829" w:rsidRPr="00BB08A9" w:rsidRDefault="00870829" w:rsidP="00870829">
      <w:pPr>
        <w:jc w:val="both"/>
        <w:rPr>
          <w:b/>
          <w:sz w:val="22"/>
          <w:szCs w:val="22"/>
        </w:rPr>
      </w:pPr>
      <w:r w:rsidRPr="00BB08A9">
        <w:rPr>
          <w:b/>
          <w:sz w:val="22"/>
          <w:szCs w:val="22"/>
        </w:rPr>
        <w:t xml:space="preserve">                               CRITERI DI ATTRIBUZIONE DEL CREDITO PER I CANDIDATI ESTERNI</w:t>
      </w:r>
    </w:p>
    <w:p w:rsidR="00870829" w:rsidRPr="00BB08A9" w:rsidRDefault="00870829" w:rsidP="00870829">
      <w:pPr>
        <w:rPr>
          <w:sz w:val="22"/>
          <w:szCs w:val="22"/>
        </w:rPr>
      </w:pPr>
      <w:r w:rsidRPr="00BB08A9">
        <w:rPr>
          <w:sz w:val="22"/>
          <w:szCs w:val="22"/>
        </w:rPr>
        <w:t xml:space="preserve">Per i candidati esterni il credito scolastico e' attribuito dal consiglio di classe davanti al quale sostengono l'esame preliminare, </w:t>
      </w:r>
      <w:r w:rsidRPr="00BB08A9">
        <w:rPr>
          <w:b/>
          <w:bCs/>
          <w:sz w:val="22"/>
          <w:szCs w:val="22"/>
          <w:u w:val="single"/>
        </w:rPr>
        <w:t>sulla base della documentazione del curriculum scolastico  e dei risultati delle prove preliminari</w:t>
      </w:r>
      <w:r w:rsidRPr="00BB08A9">
        <w:rPr>
          <w:sz w:val="22"/>
          <w:szCs w:val="22"/>
        </w:rPr>
        <w:t xml:space="preserve">. </w:t>
      </w:r>
    </w:p>
    <w:p w:rsidR="00870829" w:rsidRPr="00BB08A9" w:rsidRDefault="00870829" w:rsidP="00870829">
      <w:pPr>
        <w:rPr>
          <w:b/>
          <w:bCs/>
          <w:sz w:val="22"/>
          <w:szCs w:val="22"/>
          <w:u w:val="single"/>
        </w:rPr>
      </w:pPr>
      <w:r w:rsidRPr="00BB08A9">
        <w:rPr>
          <w:b/>
          <w:bCs/>
          <w:sz w:val="22"/>
          <w:szCs w:val="22"/>
          <w:u w:val="single"/>
        </w:rPr>
        <w:t>L’attribuzione del credito deve essere deliberata, motivata e verbalizzata ( comma 9 Art. 10 O.M. n° 10 del 16/05/2020</w:t>
      </w:r>
    </w:p>
    <w:p w:rsidR="00870829" w:rsidRPr="00BB08A9" w:rsidRDefault="00870829" w:rsidP="00870829">
      <w:pPr>
        <w:rPr>
          <w:sz w:val="22"/>
          <w:szCs w:val="22"/>
        </w:rPr>
      </w:pPr>
      <w:r w:rsidRPr="00BB08A9">
        <w:rPr>
          <w:sz w:val="22"/>
          <w:szCs w:val="22"/>
        </w:rPr>
        <w:t xml:space="preserve">Le tabelle che regolano l’attribuzione dei crediti per i candidati esterni (privatisti) per gli Esami preliminari agli Esami di Stato sono le seguenti : </w:t>
      </w:r>
    </w:p>
    <w:p w:rsidR="00870829" w:rsidRPr="00BB08A9" w:rsidRDefault="00870829" w:rsidP="00870829">
      <w:pPr>
        <w:rPr>
          <w:sz w:val="22"/>
          <w:szCs w:val="22"/>
        </w:rPr>
      </w:pPr>
      <w:r w:rsidRPr="00BB08A9">
        <w:rPr>
          <w:sz w:val="22"/>
          <w:szCs w:val="22"/>
        </w:rPr>
        <w:t xml:space="preserve">La Tabella D contenuta nell’Allegato A dell’Ordinanza Ministeriale n° 10 del 16/05/2020 che regola l’attribuzione del credito per gli allievi delle classi Terze e Quarte </w:t>
      </w:r>
    </w:p>
    <w:p w:rsidR="00870829" w:rsidRPr="00BB08A9" w:rsidRDefault="00870829" w:rsidP="000E2775">
      <w:pPr>
        <w:jc w:val="center"/>
        <w:rPr>
          <w:sz w:val="22"/>
          <w:szCs w:val="22"/>
        </w:rPr>
      </w:pPr>
      <w:r w:rsidRPr="00BB08A9">
        <w:rPr>
          <w:noProof/>
          <w:sz w:val="22"/>
          <w:szCs w:val="22"/>
        </w:rPr>
        <w:lastRenderedPageBreak/>
        <w:drawing>
          <wp:inline distT="0" distB="0" distL="0" distR="0">
            <wp:extent cx="3867150" cy="2590800"/>
            <wp:effectExtent l="19050" t="0" r="0" b="0"/>
            <wp:docPr id="9" name="Immagine 7" descr="Tabella D.jpg"/>
            <wp:cNvGraphicFramePr/>
            <a:graphic xmlns:a="http://schemas.openxmlformats.org/drawingml/2006/main">
              <a:graphicData uri="http://schemas.openxmlformats.org/drawingml/2006/picture">
                <pic:pic xmlns:pic="http://schemas.openxmlformats.org/drawingml/2006/picture">
                  <pic:nvPicPr>
                    <pic:cNvPr id="29698" name="Immagine 4" descr="Tabella D.jpg"/>
                    <pic:cNvPicPr>
                      <a:picLocks noChangeAspect="1"/>
                    </pic:cNvPicPr>
                  </pic:nvPicPr>
                  <pic:blipFill>
                    <a:blip r:embed="rId19" cstate="print"/>
                    <a:srcRect/>
                    <a:stretch>
                      <a:fillRect/>
                    </a:stretch>
                  </pic:blipFill>
                  <pic:spPr bwMode="auto">
                    <a:xfrm>
                      <a:off x="0" y="0"/>
                      <a:ext cx="3866742" cy="2590527"/>
                    </a:xfrm>
                    <a:prstGeom prst="rect">
                      <a:avLst/>
                    </a:prstGeom>
                    <a:noFill/>
                    <a:ln w="9525">
                      <a:noFill/>
                      <a:miter lim="800000"/>
                      <a:headEnd/>
                      <a:tailEnd/>
                    </a:ln>
                  </pic:spPr>
                </pic:pic>
              </a:graphicData>
            </a:graphic>
          </wp:inline>
        </w:drawing>
      </w:r>
    </w:p>
    <w:p w:rsidR="00870829" w:rsidRPr="00BB08A9" w:rsidRDefault="00870829" w:rsidP="00870829">
      <w:pPr>
        <w:rPr>
          <w:sz w:val="22"/>
          <w:szCs w:val="22"/>
        </w:rPr>
      </w:pPr>
      <w:r w:rsidRPr="00BB08A9">
        <w:rPr>
          <w:sz w:val="22"/>
          <w:szCs w:val="22"/>
        </w:rPr>
        <w:t xml:space="preserve">e la Tabella C contenuta nell’Allegato A dell’Ordinanza Ministeriale n° 10 del 16/05/2020 che regola l’attribuzione del credito per  gli allievi delle classi Quinte </w:t>
      </w:r>
    </w:p>
    <w:p w:rsidR="00870829" w:rsidRPr="00BB08A9" w:rsidRDefault="00870829" w:rsidP="000E2775">
      <w:pPr>
        <w:jc w:val="center"/>
        <w:rPr>
          <w:sz w:val="22"/>
          <w:szCs w:val="22"/>
        </w:rPr>
      </w:pPr>
      <w:r w:rsidRPr="00BB08A9">
        <w:rPr>
          <w:noProof/>
          <w:sz w:val="22"/>
          <w:szCs w:val="22"/>
        </w:rPr>
        <w:drawing>
          <wp:inline distT="0" distB="0" distL="0" distR="0">
            <wp:extent cx="4591050" cy="2076450"/>
            <wp:effectExtent l="0" t="0" r="0" b="0"/>
            <wp:docPr id="10" name="Immagine 8" descr="Tabella C.jpg"/>
            <wp:cNvGraphicFramePr/>
            <a:graphic xmlns:a="http://schemas.openxmlformats.org/drawingml/2006/main">
              <a:graphicData uri="http://schemas.openxmlformats.org/drawingml/2006/picture">
                <pic:pic xmlns:pic="http://schemas.openxmlformats.org/drawingml/2006/picture">
                  <pic:nvPicPr>
                    <pic:cNvPr id="30723" name="Immagine 3" descr="Tabella C.jpg"/>
                    <pic:cNvPicPr>
                      <a:picLocks noChangeAspect="1"/>
                    </pic:cNvPicPr>
                  </pic:nvPicPr>
                  <pic:blipFill>
                    <a:blip r:embed="rId17" cstate="print"/>
                    <a:srcRect/>
                    <a:stretch>
                      <a:fillRect/>
                    </a:stretch>
                  </pic:blipFill>
                  <pic:spPr bwMode="auto">
                    <a:xfrm>
                      <a:off x="0" y="0"/>
                      <a:ext cx="4589770" cy="2075871"/>
                    </a:xfrm>
                    <a:prstGeom prst="rect">
                      <a:avLst/>
                    </a:prstGeom>
                    <a:noFill/>
                    <a:ln w="9525">
                      <a:noFill/>
                      <a:miter lim="800000"/>
                      <a:headEnd/>
                      <a:tailEnd/>
                    </a:ln>
                  </pic:spPr>
                </pic:pic>
              </a:graphicData>
            </a:graphic>
          </wp:inline>
        </w:drawing>
      </w:r>
    </w:p>
    <w:p w:rsidR="00870829" w:rsidRPr="00BB08A9" w:rsidRDefault="00870829" w:rsidP="00870829">
      <w:pPr>
        <w:rPr>
          <w:b/>
          <w:sz w:val="22"/>
          <w:szCs w:val="22"/>
        </w:rPr>
      </w:pPr>
      <w:r w:rsidRPr="00BB08A9">
        <w:rPr>
          <w:b/>
          <w:sz w:val="22"/>
          <w:szCs w:val="22"/>
        </w:rPr>
        <w:t xml:space="preserve">Fermo restando che per i candidati esterni detta tabella si considera solo per medie M maggiori o uguali a 6 </w:t>
      </w:r>
    </w:p>
    <w:p w:rsidR="00870829" w:rsidRPr="00BB08A9" w:rsidRDefault="00870829" w:rsidP="00870829">
      <w:pPr>
        <w:rPr>
          <w:b/>
          <w:sz w:val="22"/>
          <w:szCs w:val="22"/>
          <w:u w:val="single"/>
        </w:rPr>
      </w:pPr>
      <w:r w:rsidRPr="00BB08A9">
        <w:rPr>
          <w:b/>
          <w:sz w:val="22"/>
          <w:szCs w:val="22"/>
          <w:u w:val="single"/>
        </w:rPr>
        <w:t>Precisazioni</w:t>
      </w:r>
    </w:p>
    <w:p w:rsidR="00870829" w:rsidRPr="00BB08A9" w:rsidRDefault="00870829" w:rsidP="00870829">
      <w:pPr>
        <w:rPr>
          <w:sz w:val="22"/>
          <w:szCs w:val="22"/>
        </w:rPr>
      </w:pPr>
      <w:r w:rsidRPr="00BB08A9">
        <w:rPr>
          <w:sz w:val="22"/>
          <w:szCs w:val="22"/>
        </w:rPr>
        <w:t>Ai sensi dell’Art. 10 dell’Ordinanza Ministeriale n° 10 del 16/05/2020, laddove i candidati esterni siano già in possesso di promozione alla classe Quarta o alla classe Quinta, e dunque abbiano già avuto attribuito il credito per la classe Terza o per la Classe Quarta  :</w:t>
      </w:r>
    </w:p>
    <w:p w:rsidR="00870829" w:rsidRPr="00BB08A9" w:rsidRDefault="00870829" w:rsidP="00870829">
      <w:pPr>
        <w:rPr>
          <w:sz w:val="22"/>
          <w:szCs w:val="22"/>
        </w:rPr>
      </w:pPr>
      <w:r w:rsidRPr="00BB08A9">
        <w:rPr>
          <w:b/>
          <w:bCs/>
          <w:sz w:val="22"/>
          <w:szCs w:val="22"/>
        </w:rPr>
        <w:t xml:space="preserve">Comma 9 lettera b): </w:t>
      </w:r>
      <w:r w:rsidRPr="00BB08A9">
        <w:rPr>
          <w:sz w:val="22"/>
          <w:szCs w:val="22"/>
        </w:rPr>
        <w:t xml:space="preserve">per i candidati esterni in possesso di promozione o idoneità alla classe quinta del corso di studi, il credito scolastico relativo alle classi terza e quarta è il credito già maturato nei precedenti anni, </w:t>
      </w:r>
      <w:r w:rsidRPr="00BB08A9">
        <w:rPr>
          <w:b/>
          <w:bCs/>
          <w:sz w:val="22"/>
          <w:szCs w:val="22"/>
        </w:rPr>
        <w:t xml:space="preserve">opportunamente convertito </w:t>
      </w:r>
      <w:r w:rsidRPr="00BB08A9">
        <w:rPr>
          <w:sz w:val="22"/>
          <w:szCs w:val="22"/>
        </w:rPr>
        <w:t>adoperando le tabelle A e B di cui all’Allegato A alla presente ordinanza.</w:t>
      </w:r>
    </w:p>
    <w:p w:rsidR="00870829" w:rsidRPr="00BB08A9" w:rsidRDefault="00870829" w:rsidP="00870829">
      <w:pPr>
        <w:rPr>
          <w:sz w:val="22"/>
          <w:szCs w:val="22"/>
        </w:rPr>
      </w:pPr>
      <w:r w:rsidRPr="00BB08A9">
        <w:rPr>
          <w:b/>
          <w:bCs/>
          <w:sz w:val="22"/>
          <w:szCs w:val="22"/>
        </w:rPr>
        <w:t>Comma 9 lettera a):</w:t>
      </w:r>
      <w:r w:rsidRPr="00BB08A9">
        <w:rPr>
          <w:sz w:val="22"/>
          <w:szCs w:val="22"/>
        </w:rPr>
        <w:t xml:space="preserve"> per i candidati esterni che siano stati ammessi o dichiarati idonei all’ultima classe a seguito di esami di maturità o di Stato, il credito scolastico è attribuito dal consiglio di classe davanti al quale sostengono l’esame preliminare:</w:t>
      </w:r>
    </w:p>
    <w:p w:rsidR="00870829" w:rsidRPr="00BB08A9" w:rsidRDefault="00870829" w:rsidP="00870829">
      <w:pPr>
        <w:numPr>
          <w:ilvl w:val="0"/>
          <w:numId w:val="22"/>
        </w:numPr>
        <w:spacing w:after="200" w:line="276" w:lineRule="auto"/>
        <w:rPr>
          <w:sz w:val="22"/>
          <w:szCs w:val="22"/>
        </w:rPr>
      </w:pPr>
      <w:r w:rsidRPr="00BB08A9">
        <w:rPr>
          <w:sz w:val="22"/>
          <w:szCs w:val="22"/>
        </w:rPr>
        <w:t>sulla base dei risultati delle prove preliminari per la classe quinta;</w:t>
      </w:r>
    </w:p>
    <w:p w:rsidR="00870829" w:rsidRPr="00BB08A9" w:rsidRDefault="00870829" w:rsidP="00870829">
      <w:pPr>
        <w:numPr>
          <w:ilvl w:val="0"/>
          <w:numId w:val="22"/>
        </w:numPr>
        <w:spacing w:after="200" w:line="276" w:lineRule="auto"/>
        <w:rPr>
          <w:sz w:val="22"/>
          <w:szCs w:val="22"/>
        </w:rPr>
      </w:pPr>
      <w:r w:rsidRPr="00BB08A9">
        <w:rPr>
          <w:sz w:val="22"/>
          <w:szCs w:val="22"/>
        </w:rPr>
        <w:t xml:space="preserve"> nella misura di punti dodici per la classe quarta, qualora il candidato non</w:t>
      </w:r>
    </w:p>
    <w:p w:rsidR="00870829" w:rsidRPr="00BB08A9" w:rsidRDefault="00870829" w:rsidP="00870829">
      <w:pPr>
        <w:rPr>
          <w:sz w:val="22"/>
          <w:szCs w:val="22"/>
        </w:rPr>
      </w:pPr>
      <w:r w:rsidRPr="00BB08A9">
        <w:rPr>
          <w:sz w:val="22"/>
          <w:szCs w:val="22"/>
        </w:rPr>
        <w:t>sia in possesso di promozione o idoneità per la classe quarta;</w:t>
      </w:r>
    </w:p>
    <w:p w:rsidR="00870829" w:rsidRPr="00BB08A9" w:rsidRDefault="00870829" w:rsidP="00870829">
      <w:pPr>
        <w:numPr>
          <w:ilvl w:val="0"/>
          <w:numId w:val="23"/>
        </w:numPr>
        <w:spacing w:after="200" w:line="276" w:lineRule="auto"/>
        <w:rPr>
          <w:sz w:val="22"/>
          <w:szCs w:val="22"/>
        </w:rPr>
      </w:pPr>
      <w:r w:rsidRPr="00BB08A9">
        <w:rPr>
          <w:sz w:val="22"/>
          <w:szCs w:val="22"/>
        </w:rPr>
        <w:t xml:space="preserve"> nella misura di punti undici per la classe terza, qualora il candidato non sia</w:t>
      </w:r>
    </w:p>
    <w:p w:rsidR="00870829" w:rsidRPr="00BB08A9" w:rsidRDefault="00870829" w:rsidP="00870829">
      <w:pPr>
        <w:rPr>
          <w:sz w:val="22"/>
          <w:szCs w:val="22"/>
        </w:rPr>
      </w:pPr>
      <w:r w:rsidRPr="00BB08A9">
        <w:rPr>
          <w:sz w:val="22"/>
          <w:szCs w:val="22"/>
        </w:rPr>
        <w:t>in possesso di promozione o idoneità alla classe terza.</w:t>
      </w:r>
    </w:p>
    <w:p w:rsidR="00870829" w:rsidRPr="00BB08A9" w:rsidRDefault="00870829" w:rsidP="00870829">
      <w:pPr>
        <w:rPr>
          <w:b/>
          <w:sz w:val="22"/>
          <w:szCs w:val="22"/>
        </w:rPr>
      </w:pPr>
      <w:r w:rsidRPr="00BB08A9">
        <w:rPr>
          <w:b/>
          <w:sz w:val="22"/>
          <w:szCs w:val="22"/>
        </w:rPr>
        <w:t>Valutazione del curriculum scolastico del candidato esterno</w:t>
      </w:r>
    </w:p>
    <w:p w:rsidR="00870829" w:rsidRPr="00BB08A9" w:rsidRDefault="00870829" w:rsidP="00870829">
      <w:pPr>
        <w:rPr>
          <w:sz w:val="22"/>
          <w:szCs w:val="22"/>
        </w:rPr>
      </w:pPr>
      <w:r w:rsidRPr="00BB08A9">
        <w:rPr>
          <w:sz w:val="22"/>
          <w:szCs w:val="22"/>
        </w:rPr>
        <w:t xml:space="preserve">Per i candidati esterni , ai fini dell’attribuzione del  punteggio relativo alla valutazione del Curriculum scolastico, </w:t>
      </w:r>
      <w:r w:rsidRPr="00BB08A9">
        <w:rPr>
          <w:bCs/>
          <w:sz w:val="22"/>
          <w:szCs w:val="22"/>
        </w:rPr>
        <w:t xml:space="preserve">il collegio dei docenti nella seduta del 26 Maggio 2020 ha deliberato </w:t>
      </w:r>
      <w:r w:rsidRPr="00BB08A9">
        <w:rPr>
          <w:sz w:val="22"/>
          <w:szCs w:val="22"/>
        </w:rPr>
        <w:t>quanto già deliberato ad inizio anno scolastico 2019/2020 ovvero di valutare :</w:t>
      </w:r>
    </w:p>
    <w:p w:rsidR="00870829" w:rsidRPr="00BB08A9" w:rsidRDefault="00870829" w:rsidP="00870829">
      <w:pPr>
        <w:numPr>
          <w:ilvl w:val="0"/>
          <w:numId w:val="24"/>
        </w:numPr>
        <w:spacing w:after="200" w:line="276" w:lineRule="auto"/>
        <w:rPr>
          <w:sz w:val="22"/>
          <w:szCs w:val="22"/>
        </w:rPr>
      </w:pPr>
      <w:r w:rsidRPr="00BB08A9">
        <w:rPr>
          <w:sz w:val="22"/>
          <w:szCs w:val="22"/>
        </w:rPr>
        <w:t>0,35 punti per ogni attestazione/ certificazione  relativa a percorsi di studio/formazione coerenti con gli obiettivi formativi ed educativi propri dell’indirizzo di studi per il quale l’aspirante si presenta a sostenere gli Esami in qualità di candidato esterno (max 2 titoli valutabili per ciascuno degli  anni)</w:t>
      </w:r>
    </w:p>
    <w:p w:rsidR="00870829" w:rsidRPr="00BB08A9" w:rsidRDefault="00870829" w:rsidP="00870829">
      <w:pPr>
        <w:numPr>
          <w:ilvl w:val="0"/>
          <w:numId w:val="24"/>
        </w:numPr>
        <w:spacing w:after="200" w:line="276" w:lineRule="auto"/>
        <w:rPr>
          <w:sz w:val="22"/>
          <w:szCs w:val="22"/>
        </w:rPr>
      </w:pPr>
      <w:r w:rsidRPr="00BB08A9">
        <w:rPr>
          <w:sz w:val="22"/>
          <w:szCs w:val="22"/>
        </w:rPr>
        <w:t>0,15  punti per ogni certificazione linguistica o informatica ( max 2 certificazioni valutabili per ciascuno degli anni)</w:t>
      </w:r>
    </w:p>
    <w:p w:rsidR="00870829" w:rsidRPr="00BB08A9" w:rsidRDefault="00870829" w:rsidP="00870829">
      <w:pPr>
        <w:ind w:left="720"/>
        <w:rPr>
          <w:sz w:val="22"/>
          <w:szCs w:val="22"/>
        </w:rPr>
      </w:pPr>
    </w:p>
    <w:p w:rsidR="00870829" w:rsidRPr="00BB08A9" w:rsidRDefault="00870829" w:rsidP="00870829">
      <w:pPr>
        <w:rPr>
          <w:sz w:val="22"/>
          <w:szCs w:val="22"/>
        </w:rPr>
      </w:pPr>
      <w:r w:rsidRPr="00BB08A9">
        <w:rPr>
          <w:sz w:val="22"/>
          <w:szCs w:val="22"/>
        </w:rPr>
        <w:lastRenderedPageBreak/>
        <w:t xml:space="preserve">Ai fini dell’attribuzione del credito scolastico per i candidati esterni relativamente all’anno scolastico 2019/2020,  </w:t>
      </w:r>
      <w:r w:rsidRPr="00BB08A9">
        <w:rPr>
          <w:bCs/>
          <w:sz w:val="22"/>
          <w:szCs w:val="22"/>
        </w:rPr>
        <w:t xml:space="preserve">il collegio dei docenti nella seduta del 26 Maggio 2020 ha deliberato </w:t>
      </w:r>
      <w:r w:rsidRPr="00BB08A9">
        <w:rPr>
          <w:sz w:val="22"/>
          <w:szCs w:val="22"/>
        </w:rPr>
        <w:t xml:space="preserve">i seguenti criteri : </w:t>
      </w:r>
    </w:p>
    <w:p w:rsidR="00870829" w:rsidRPr="00BB08A9" w:rsidRDefault="00870829" w:rsidP="00870829">
      <w:pPr>
        <w:rPr>
          <w:sz w:val="22"/>
          <w:szCs w:val="22"/>
        </w:rPr>
      </w:pPr>
      <w:r w:rsidRPr="00BB08A9">
        <w:rPr>
          <w:sz w:val="22"/>
          <w:szCs w:val="22"/>
        </w:rPr>
        <w:t>considerate le   Tabelle C e D dei crediti , si distinguono i seguenti  casi a seconda che la media M  conseguita dal candidato esterno sia compresa tra 6 e 9 (9 incluso) oppure sia compresa tra 9 e 10.</w:t>
      </w:r>
    </w:p>
    <w:p w:rsidR="00870829" w:rsidRPr="00BB08A9" w:rsidRDefault="00870829" w:rsidP="00870829">
      <w:pPr>
        <w:rPr>
          <w:sz w:val="22"/>
          <w:szCs w:val="22"/>
        </w:rPr>
      </w:pPr>
      <w:r w:rsidRPr="00BB08A9">
        <w:rPr>
          <w:sz w:val="22"/>
          <w:szCs w:val="22"/>
        </w:rPr>
        <w:t>Se la media M conseguita dal candidato esterno è compresa tra 6 e 9 (9 incluso) :</w:t>
      </w:r>
    </w:p>
    <w:p w:rsidR="00870829" w:rsidRPr="00BB08A9" w:rsidRDefault="00870829" w:rsidP="00870829">
      <w:pPr>
        <w:numPr>
          <w:ilvl w:val="0"/>
          <w:numId w:val="25"/>
        </w:numPr>
        <w:spacing w:after="200" w:line="276" w:lineRule="auto"/>
        <w:rPr>
          <w:sz w:val="22"/>
          <w:szCs w:val="22"/>
        </w:rPr>
      </w:pPr>
      <w:r w:rsidRPr="00BB08A9">
        <w:rPr>
          <w:sz w:val="22"/>
          <w:szCs w:val="22"/>
        </w:rPr>
        <w:t xml:space="preserve">Considerata la media M dei voti, se la sua parte decimale è maggiore del valore di 0,50 allora si attribuirà automaticamente come credito scolastico il valore massimo della banda di oscillazione individuata dalla media M. </w:t>
      </w:r>
    </w:p>
    <w:p w:rsidR="00870829" w:rsidRPr="00BB08A9" w:rsidRDefault="00870829" w:rsidP="00870829">
      <w:pPr>
        <w:numPr>
          <w:ilvl w:val="0"/>
          <w:numId w:val="25"/>
        </w:numPr>
        <w:spacing w:after="200" w:line="276" w:lineRule="auto"/>
        <w:rPr>
          <w:sz w:val="22"/>
          <w:szCs w:val="22"/>
        </w:rPr>
      </w:pPr>
      <w:r w:rsidRPr="00BB08A9">
        <w:rPr>
          <w:sz w:val="22"/>
          <w:szCs w:val="22"/>
        </w:rPr>
        <w:t xml:space="preserve">Se la parte decimale della media M dei voti è inferiore o uguale al valore di 0,50 ma all’allievo è stato attribuito un punteggio aggiuntivo </w:t>
      </w:r>
      <w:r w:rsidRPr="00BB08A9">
        <w:rPr>
          <w:b/>
          <w:bCs/>
          <w:sz w:val="22"/>
          <w:szCs w:val="22"/>
        </w:rPr>
        <w:t>P</w:t>
      </w:r>
      <w:r w:rsidRPr="00BB08A9">
        <w:rPr>
          <w:sz w:val="22"/>
          <w:szCs w:val="22"/>
        </w:rPr>
        <w:t xml:space="preserve"> in virtù della valutazione del suo Curriculum scolastico, alla parte decimale della media M si andrà ad aggiungere il punteggio aggiuntivo P.</w:t>
      </w:r>
    </w:p>
    <w:p w:rsidR="00870829" w:rsidRPr="00BB08A9" w:rsidRDefault="00870829" w:rsidP="00870829">
      <w:pPr>
        <w:rPr>
          <w:sz w:val="22"/>
          <w:szCs w:val="22"/>
        </w:rPr>
      </w:pPr>
      <w:r w:rsidRPr="00BB08A9">
        <w:rPr>
          <w:sz w:val="22"/>
          <w:szCs w:val="22"/>
        </w:rPr>
        <w:t xml:space="preserve">    Se tale nuovo valore ottenuto è ancora inferiore o uguale al valore di 0,50 all’allievo sarà attribuito, come credito scolastico, il valore minimo della banda di oscillazione, se invece tale nuovo valore è maggiore del valore di 0,50 allora all’allievo sarà attribuito un credito scolastico pari al valore massimo della banda di oscillazione.</w:t>
      </w:r>
    </w:p>
    <w:p w:rsidR="00870829" w:rsidRPr="00BB08A9" w:rsidRDefault="00870829" w:rsidP="00870829">
      <w:pPr>
        <w:rPr>
          <w:sz w:val="22"/>
          <w:szCs w:val="22"/>
        </w:rPr>
      </w:pPr>
      <w:r w:rsidRPr="00BB08A9">
        <w:rPr>
          <w:sz w:val="22"/>
          <w:szCs w:val="22"/>
        </w:rPr>
        <w:t xml:space="preserve">Per i candidati esterni che riportino una media M  con 9&lt;M </w:t>
      </w:r>
      <w:r w:rsidRPr="00BB08A9">
        <w:rPr>
          <w:b/>
          <w:bCs/>
          <w:sz w:val="22"/>
          <w:szCs w:val="22"/>
        </w:rPr>
        <w:t>≤</w:t>
      </w:r>
      <w:r w:rsidRPr="00BB08A9">
        <w:rPr>
          <w:sz w:val="22"/>
          <w:szCs w:val="22"/>
        </w:rPr>
        <w:t xml:space="preserve"> 10, si propone al Collegio di deliberare il seguente criteri</w:t>
      </w:r>
    </w:p>
    <w:p w:rsidR="00870829" w:rsidRPr="00BB08A9" w:rsidRDefault="00870829" w:rsidP="00870829">
      <w:pPr>
        <w:numPr>
          <w:ilvl w:val="0"/>
          <w:numId w:val="26"/>
        </w:numPr>
        <w:spacing w:after="200" w:line="276" w:lineRule="auto"/>
        <w:rPr>
          <w:sz w:val="22"/>
          <w:szCs w:val="22"/>
        </w:rPr>
      </w:pPr>
      <w:r w:rsidRPr="00BB08A9">
        <w:rPr>
          <w:sz w:val="22"/>
          <w:szCs w:val="22"/>
        </w:rPr>
        <w:t xml:space="preserve">se la media M dei voti  conseguita  dal candidato esterno è </w:t>
      </w:r>
      <w:r w:rsidRPr="00BB08A9">
        <w:rPr>
          <w:b/>
          <w:bCs/>
          <w:sz w:val="22"/>
          <w:szCs w:val="22"/>
        </w:rPr>
        <w:t>maggiore o uguale</w:t>
      </w:r>
      <w:r w:rsidRPr="00BB08A9">
        <w:rPr>
          <w:sz w:val="22"/>
          <w:szCs w:val="22"/>
        </w:rPr>
        <w:t xml:space="preserve"> al valore di  9,20 </w:t>
      </w:r>
    </w:p>
    <w:p w:rsidR="00870829" w:rsidRPr="00BB08A9" w:rsidRDefault="00870829" w:rsidP="00870829">
      <w:pPr>
        <w:rPr>
          <w:sz w:val="22"/>
          <w:szCs w:val="22"/>
        </w:rPr>
      </w:pPr>
      <w:r w:rsidRPr="00BB08A9">
        <w:rPr>
          <w:sz w:val="22"/>
          <w:szCs w:val="22"/>
        </w:rPr>
        <w:t xml:space="preserve"> - </w:t>
      </w:r>
      <w:r w:rsidRPr="00BB08A9">
        <w:rPr>
          <w:sz w:val="22"/>
          <w:szCs w:val="22"/>
          <w:u w:val="single"/>
        </w:rPr>
        <w:t xml:space="preserve">prescindendo dalla valutazione del Curriculum scolastico del candidato esterno- </w:t>
      </w:r>
      <w:r w:rsidRPr="00BB08A9">
        <w:rPr>
          <w:sz w:val="22"/>
          <w:szCs w:val="22"/>
        </w:rPr>
        <w:t xml:space="preserve">  si attribuisce  direttamente il massimo della relativa banda di oscillazione.</w:t>
      </w:r>
    </w:p>
    <w:p w:rsidR="00870829" w:rsidRPr="00BB08A9" w:rsidRDefault="00870829" w:rsidP="00870829">
      <w:pPr>
        <w:numPr>
          <w:ilvl w:val="0"/>
          <w:numId w:val="27"/>
        </w:numPr>
        <w:spacing w:after="200" w:line="276" w:lineRule="auto"/>
        <w:rPr>
          <w:sz w:val="22"/>
          <w:szCs w:val="22"/>
        </w:rPr>
      </w:pPr>
      <w:r w:rsidRPr="00BB08A9">
        <w:rPr>
          <w:sz w:val="22"/>
          <w:szCs w:val="22"/>
        </w:rPr>
        <w:t xml:space="preserve">Se invece la media M  è compresa strettamente tra 9 e 9,20:   </w:t>
      </w:r>
    </w:p>
    <w:p w:rsidR="00870829" w:rsidRPr="00BB08A9" w:rsidRDefault="00870829" w:rsidP="00870829">
      <w:pPr>
        <w:rPr>
          <w:sz w:val="22"/>
          <w:szCs w:val="22"/>
        </w:rPr>
      </w:pPr>
      <w:r w:rsidRPr="00BB08A9">
        <w:rPr>
          <w:sz w:val="22"/>
          <w:szCs w:val="22"/>
        </w:rPr>
        <w:t xml:space="preserve">                        9 &lt; M &lt; 9,20 </w:t>
      </w:r>
    </w:p>
    <w:p w:rsidR="00870829" w:rsidRPr="00BB08A9" w:rsidRDefault="00870829" w:rsidP="00870829">
      <w:pPr>
        <w:rPr>
          <w:sz w:val="22"/>
          <w:szCs w:val="22"/>
        </w:rPr>
      </w:pPr>
      <w:r w:rsidRPr="00BB08A9">
        <w:rPr>
          <w:sz w:val="22"/>
          <w:szCs w:val="22"/>
        </w:rPr>
        <w:t xml:space="preserve">   nell’attribuzione del credito scolastico si considererà anche l’eventuale punteggio </w:t>
      </w:r>
      <w:r w:rsidRPr="00BB08A9">
        <w:rPr>
          <w:b/>
          <w:bCs/>
          <w:sz w:val="22"/>
          <w:szCs w:val="22"/>
        </w:rPr>
        <w:t xml:space="preserve">P </w:t>
      </w:r>
      <w:r w:rsidRPr="00BB08A9">
        <w:rPr>
          <w:sz w:val="22"/>
          <w:szCs w:val="22"/>
        </w:rPr>
        <w:t xml:space="preserve">scaturito dalla valutazione </w:t>
      </w:r>
      <w:r w:rsidRPr="00BB08A9">
        <w:rPr>
          <w:sz w:val="22"/>
          <w:szCs w:val="22"/>
          <w:u w:val="single"/>
        </w:rPr>
        <w:t>del Curriculum scolastico del candidato esterno</w:t>
      </w:r>
      <w:r w:rsidRPr="00BB08A9">
        <w:rPr>
          <w:sz w:val="22"/>
          <w:szCs w:val="22"/>
        </w:rPr>
        <w:t>.</w:t>
      </w:r>
    </w:p>
    <w:p w:rsidR="00870829" w:rsidRPr="002F2F90" w:rsidRDefault="00870829" w:rsidP="00870829"/>
    <w:p w:rsidR="00870829" w:rsidRDefault="00870829" w:rsidP="00870829"/>
    <w:p w:rsidR="00F608A7" w:rsidRPr="00EE67D3" w:rsidRDefault="00F608A7" w:rsidP="00377DA0"/>
    <w:p w:rsidR="0029711F" w:rsidRPr="00377DA0" w:rsidRDefault="00F608A7" w:rsidP="0029711F">
      <w:pPr>
        <w:jc w:val="both"/>
        <w:rPr>
          <w:b/>
          <w:bCs/>
          <w:sz w:val="22"/>
          <w:szCs w:val="22"/>
        </w:rPr>
      </w:pPr>
      <w:r>
        <w:rPr>
          <w:bCs/>
          <w:sz w:val="22"/>
          <w:szCs w:val="22"/>
        </w:rPr>
        <w:t xml:space="preserve">             </w:t>
      </w:r>
      <w:r w:rsidR="00507914">
        <w:rPr>
          <w:bCs/>
          <w:sz w:val="22"/>
          <w:szCs w:val="22"/>
        </w:rPr>
        <w:t xml:space="preserve">              </w:t>
      </w:r>
      <w:r w:rsidR="006E69A3">
        <w:rPr>
          <w:bCs/>
          <w:sz w:val="22"/>
          <w:szCs w:val="22"/>
        </w:rPr>
        <w:t xml:space="preserve">                                                                 </w:t>
      </w:r>
      <w:r>
        <w:rPr>
          <w:bCs/>
          <w:sz w:val="22"/>
          <w:szCs w:val="22"/>
        </w:rPr>
        <w:t xml:space="preserve">  </w:t>
      </w:r>
      <w:r w:rsidR="006E69A3">
        <w:rPr>
          <w:bCs/>
          <w:sz w:val="22"/>
          <w:szCs w:val="22"/>
        </w:rPr>
        <w:t xml:space="preserve"> </w:t>
      </w:r>
      <w:r w:rsidR="0029711F" w:rsidRPr="00377DA0">
        <w:rPr>
          <w:b/>
          <w:bCs/>
          <w:sz w:val="22"/>
          <w:szCs w:val="22"/>
        </w:rPr>
        <w:t>IL DIRIGENTE SCOLASTICO</w:t>
      </w:r>
    </w:p>
    <w:p w:rsidR="0029711F" w:rsidRPr="00377DA0" w:rsidRDefault="00FD06F1" w:rsidP="0029711F">
      <w:pPr>
        <w:jc w:val="both"/>
        <w:rPr>
          <w:b/>
          <w:bCs/>
          <w:sz w:val="22"/>
          <w:szCs w:val="22"/>
        </w:rPr>
      </w:pPr>
      <w:r>
        <w:rPr>
          <w:b/>
          <w:bCs/>
          <w:sz w:val="22"/>
          <w:szCs w:val="22"/>
        </w:rPr>
        <w:t xml:space="preserve">                                           </w:t>
      </w:r>
      <w:r w:rsidR="00EE67D3">
        <w:rPr>
          <w:b/>
          <w:bCs/>
          <w:sz w:val="22"/>
          <w:szCs w:val="22"/>
        </w:rPr>
        <w:t xml:space="preserve">                                                  </w:t>
      </w:r>
      <w:r w:rsidR="00CF74DC">
        <w:rPr>
          <w:b/>
          <w:bCs/>
          <w:sz w:val="22"/>
          <w:szCs w:val="22"/>
        </w:rPr>
        <w:t xml:space="preserve">     </w:t>
      </w:r>
      <w:r w:rsidR="0029711F" w:rsidRPr="00377DA0">
        <w:rPr>
          <w:b/>
          <w:bCs/>
          <w:sz w:val="22"/>
          <w:szCs w:val="22"/>
        </w:rPr>
        <w:t>Prof.ssa Emma Marchitto</w:t>
      </w:r>
    </w:p>
    <w:p w:rsidR="0029711F" w:rsidRDefault="0029711F" w:rsidP="0029711F">
      <w:pPr>
        <w:jc w:val="both"/>
        <w:rPr>
          <w:bCs/>
          <w:sz w:val="22"/>
          <w:szCs w:val="22"/>
        </w:rPr>
      </w:pPr>
    </w:p>
    <w:sectPr w:rsidR="0029711F" w:rsidSect="00E35494">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00E" w:rsidRDefault="0038000E" w:rsidP="00B45331">
      <w:r>
        <w:separator/>
      </w:r>
    </w:p>
  </w:endnote>
  <w:endnote w:type="continuationSeparator" w:id="0">
    <w:p w:rsidR="0038000E" w:rsidRDefault="0038000E" w:rsidP="00B4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00E" w:rsidRDefault="0038000E" w:rsidP="00B45331">
      <w:r>
        <w:separator/>
      </w:r>
    </w:p>
  </w:footnote>
  <w:footnote w:type="continuationSeparator" w:id="0">
    <w:p w:rsidR="0038000E" w:rsidRDefault="0038000E" w:rsidP="00B45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0005F90"/>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9C5350"/>
    <w:multiLevelType w:val="hybridMultilevel"/>
    <w:tmpl w:val="BB74EF4A"/>
    <w:lvl w:ilvl="0" w:tplc="9E525FE2">
      <w:start w:val="1"/>
      <w:numFmt w:val="bullet"/>
      <w:lvlText w:val="•"/>
      <w:lvlJc w:val="left"/>
      <w:pPr>
        <w:tabs>
          <w:tab w:val="num" w:pos="720"/>
        </w:tabs>
        <w:ind w:left="720" w:hanging="360"/>
      </w:pPr>
      <w:rPr>
        <w:rFonts w:ascii="Times New Roman" w:hAnsi="Times New Roman" w:hint="default"/>
      </w:rPr>
    </w:lvl>
    <w:lvl w:ilvl="1" w:tplc="C1489048" w:tentative="1">
      <w:start w:val="1"/>
      <w:numFmt w:val="bullet"/>
      <w:lvlText w:val="•"/>
      <w:lvlJc w:val="left"/>
      <w:pPr>
        <w:tabs>
          <w:tab w:val="num" w:pos="1440"/>
        </w:tabs>
        <w:ind w:left="1440" w:hanging="360"/>
      </w:pPr>
      <w:rPr>
        <w:rFonts w:ascii="Times New Roman" w:hAnsi="Times New Roman" w:hint="default"/>
      </w:rPr>
    </w:lvl>
    <w:lvl w:ilvl="2" w:tplc="8528B32E" w:tentative="1">
      <w:start w:val="1"/>
      <w:numFmt w:val="bullet"/>
      <w:lvlText w:val="•"/>
      <w:lvlJc w:val="left"/>
      <w:pPr>
        <w:tabs>
          <w:tab w:val="num" w:pos="2160"/>
        </w:tabs>
        <w:ind w:left="2160" w:hanging="360"/>
      </w:pPr>
      <w:rPr>
        <w:rFonts w:ascii="Times New Roman" w:hAnsi="Times New Roman" w:hint="default"/>
      </w:rPr>
    </w:lvl>
    <w:lvl w:ilvl="3" w:tplc="94CCEA10" w:tentative="1">
      <w:start w:val="1"/>
      <w:numFmt w:val="bullet"/>
      <w:lvlText w:val="•"/>
      <w:lvlJc w:val="left"/>
      <w:pPr>
        <w:tabs>
          <w:tab w:val="num" w:pos="2880"/>
        </w:tabs>
        <w:ind w:left="2880" w:hanging="360"/>
      </w:pPr>
      <w:rPr>
        <w:rFonts w:ascii="Times New Roman" w:hAnsi="Times New Roman" w:hint="default"/>
      </w:rPr>
    </w:lvl>
    <w:lvl w:ilvl="4" w:tplc="1E9A7032" w:tentative="1">
      <w:start w:val="1"/>
      <w:numFmt w:val="bullet"/>
      <w:lvlText w:val="•"/>
      <w:lvlJc w:val="left"/>
      <w:pPr>
        <w:tabs>
          <w:tab w:val="num" w:pos="3600"/>
        </w:tabs>
        <w:ind w:left="3600" w:hanging="360"/>
      </w:pPr>
      <w:rPr>
        <w:rFonts w:ascii="Times New Roman" w:hAnsi="Times New Roman" w:hint="default"/>
      </w:rPr>
    </w:lvl>
    <w:lvl w:ilvl="5" w:tplc="9A00887E" w:tentative="1">
      <w:start w:val="1"/>
      <w:numFmt w:val="bullet"/>
      <w:lvlText w:val="•"/>
      <w:lvlJc w:val="left"/>
      <w:pPr>
        <w:tabs>
          <w:tab w:val="num" w:pos="4320"/>
        </w:tabs>
        <w:ind w:left="4320" w:hanging="360"/>
      </w:pPr>
      <w:rPr>
        <w:rFonts w:ascii="Times New Roman" w:hAnsi="Times New Roman" w:hint="default"/>
      </w:rPr>
    </w:lvl>
    <w:lvl w:ilvl="6" w:tplc="B38EC76E" w:tentative="1">
      <w:start w:val="1"/>
      <w:numFmt w:val="bullet"/>
      <w:lvlText w:val="•"/>
      <w:lvlJc w:val="left"/>
      <w:pPr>
        <w:tabs>
          <w:tab w:val="num" w:pos="5040"/>
        </w:tabs>
        <w:ind w:left="5040" w:hanging="360"/>
      </w:pPr>
      <w:rPr>
        <w:rFonts w:ascii="Times New Roman" w:hAnsi="Times New Roman" w:hint="default"/>
      </w:rPr>
    </w:lvl>
    <w:lvl w:ilvl="7" w:tplc="4BE05F9C" w:tentative="1">
      <w:start w:val="1"/>
      <w:numFmt w:val="bullet"/>
      <w:lvlText w:val="•"/>
      <w:lvlJc w:val="left"/>
      <w:pPr>
        <w:tabs>
          <w:tab w:val="num" w:pos="5760"/>
        </w:tabs>
        <w:ind w:left="5760" w:hanging="360"/>
      </w:pPr>
      <w:rPr>
        <w:rFonts w:ascii="Times New Roman" w:hAnsi="Times New Roman" w:hint="default"/>
      </w:rPr>
    </w:lvl>
    <w:lvl w:ilvl="8" w:tplc="5E3448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D51600"/>
    <w:multiLevelType w:val="hybridMultilevel"/>
    <w:tmpl w:val="475865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E8411BA"/>
    <w:multiLevelType w:val="hybridMultilevel"/>
    <w:tmpl w:val="A0265232"/>
    <w:lvl w:ilvl="0" w:tplc="D730C582">
      <w:start w:val="1"/>
      <w:numFmt w:val="bullet"/>
      <w:lvlText w:val="•"/>
      <w:lvlJc w:val="left"/>
      <w:pPr>
        <w:tabs>
          <w:tab w:val="num" w:pos="720"/>
        </w:tabs>
        <w:ind w:left="720" w:hanging="360"/>
      </w:pPr>
      <w:rPr>
        <w:rFonts w:ascii="Times New Roman" w:hAnsi="Times New Roman" w:hint="default"/>
      </w:rPr>
    </w:lvl>
    <w:lvl w:ilvl="1" w:tplc="9E96546A" w:tentative="1">
      <w:start w:val="1"/>
      <w:numFmt w:val="bullet"/>
      <w:lvlText w:val="•"/>
      <w:lvlJc w:val="left"/>
      <w:pPr>
        <w:tabs>
          <w:tab w:val="num" w:pos="1440"/>
        </w:tabs>
        <w:ind w:left="1440" w:hanging="360"/>
      </w:pPr>
      <w:rPr>
        <w:rFonts w:ascii="Times New Roman" w:hAnsi="Times New Roman" w:hint="default"/>
      </w:rPr>
    </w:lvl>
    <w:lvl w:ilvl="2" w:tplc="E4FA0BB2" w:tentative="1">
      <w:start w:val="1"/>
      <w:numFmt w:val="bullet"/>
      <w:lvlText w:val="•"/>
      <w:lvlJc w:val="left"/>
      <w:pPr>
        <w:tabs>
          <w:tab w:val="num" w:pos="2160"/>
        </w:tabs>
        <w:ind w:left="2160" w:hanging="360"/>
      </w:pPr>
      <w:rPr>
        <w:rFonts w:ascii="Times New Roman" w:hAnsi="Times New Roman" w:hint="default"/>
      </w:rPr>
    </w:lvl>
    <w:lvl w:ilvl="3" w:tplc="FC561B20" w:tentative="1">
      <w:start w:val="1"/>
      <w:numFmt w:val="bullet"/>
      <w:lvlText w:val="•"/>
      <w:lvlJc w:val="left"/>
      <w:pPr>
        <w:tabs>
          <w:tab w:val="num" w:pos="2880"/>
        </w:tabs>
        <w:ind w:left="2880" w:hanging="360"/>
      </w:pPr>
      <w:rPr>
        <w:rFonts w:ascii="Times New Roman" w:hAnsi="Times New Roman" w:hint="default"/>
      </w:rPr>
    </w:lvl>
    <w:lvl w:ilvl="4" w:tplc="EBD25BE8" w:tentative="1">
      <w:start w:val="1"/>
      <w:numFmt w:val="bullet"/>
      <w:lvlText w:val="•"/>
      <w:lvlJc w:val="left"/>
      <w:pPr>
        <w:tabs>
          <w:tab w:val="num" w:pos="3600"/>
        </w:tabs>
        <w:ind w:left="3600" w:hanging="360"/>
      </w:pPr>
      <w:rPr>
        <w:rFonts w:ascii="Times New Roman" w:hAnsi="Times New Roman" w:hint="default"/>
      </w:rPr>
    </w:lvl>
    <w:lvl w:ilvl="5" w:tplc="5D5E6958" w:tentative="1">
      <w:start w:val="1"/>
      <w:numFmt w:val="bullet"/>
      <w:lvlText w:val="•"/>
      <w:lvlJc w:val="left"/>
      <w:pPr>
        <w:tabs>
          <w:tab w:val="num" w:pos="4320"/>
        </w:tabs>
        <w:ind w:left="4320" w:hanging="360"/>
      </w:pPr>
      <w:rPr>
        <w:rFonts w:ascii="Times New Roman" w:hAnsi="Times New Roman" w:hint="default"/>
      </w:rPr>
    </w:lvl>
    <w:lvl w:ilvl="6" w:tplc="C640F82E" w:tentative="1">
      <w:start w:val="1"/>
      <w:numFmt w:val="bullet"/>
      <w:lvlText w:val="•"/>
      <w:lvlJc w:val="left"/>
      <w:pPr>
        <w:tabs>
          <w:tab w:val="num" w:pos="5040"/>
        </w:tabs>
        <w:ind w:left="5040" w:hanging="360"/>
      </w:pPr>
      <w:rPr>
        <w:rFonts w:ascii="Times New Roman" w:hAnsi="Times New Roman" w:hint="default"/>
      </w:rPr>
    </w:lvl>
    <w:lvl w:ilvl="7" w:tplc="85A802BE" w:tentative="1">
      <w:start w:val="1"/>
      <w:numFmt w:val="bullet"/>
      <w:lvlText w:val="•"/>
      <w:lvlJc w:val="left"/>
      <w:pPr>
        <w:tabs>
          <w:tab w:val="num" w:pos="5760"/>
        </w:tabs>
        <w:ind w:left="5760" w:hanging="360"/>
      </w:pPr>
      <w:rPr>
        <w:rFonts w:ascii="Times New Roman" w:hAnsi="Times New Roman" w:hint="default"/>
      </w:rPr>
    </w:lvl>
    <w:lvl w:ilvl="8" w:tplc="871264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E730B1"/>
    <w:multiLevelType w:val="hybridMultilevel"/>
    <w:tmpl w:val="62E08996"/>
    <w:lvl w:ilvl="0" w:tplc="C31227F8">
      <w:start w:val="1"/>
      <w:numFmt w:val="bullet"/>
      <w:lvlText w:val="•"/>
      <w:lvlJc w:val="left"/>
      <w:pPr>
        <w:tabs>
          <w:tab w:val="num" w:pos="720"/>
        </w:tabs>
        <w:ind w:left="720" w:hanging="360"/>
      </w:pPr>
      <w:rPr>
        <w:rFonts w:ascii="Times New Roman" w:hAnsi="Times New Roman" w:hint="default"/>
      </w:rPr>
    </w:lvl>
    <w:lvl w:ilvl="1" w:tplc="D3B6995C" w:tentative="1">
      <w:start w:val="1"/>
      <w:numFmt w:val="bullet"/>
      <w:lvlText w:val="•"/>
      <w:lvlJc w:val="left"/>
      <w:pPr>
        <w:tabs>
          <w:tab w:val="num" w:pos="1440"/>
        </w:tabs>
        <w:ind w:left="1440" w:hanging="360"/>
      </w:pPr>
      <w:rPr>
        <w:rFonts w:ascii="Times New Roman" w:hAnsi="Times New Roman" w:hint="default"/>
      </w:rPr>
    </w:lvl>
    <w:lvl w:ilvl="2" w:tplc="FF46ECE8" w:tentative="1">
      <w:start w:val="1"/>
      <w:numFmt w:val="bullet"/>
      <w:lvlText w:val="•"/>
      <w:lvlJc w:val="left"/>
      <w:pPr>
        <w:tabs>
          <w:tab w:val="num" w:pos="2160"/>
        </w:tabs>
        <w:ind w:left="2160" w:hanging="360"/>
      </w:pPr>
      <w:rPr>
        <w:rFonts w:ascii="Times New Roman" w:hAnsi="Times New Roman" w:hint="default"/>
      </w:rPr>
    </w:lvl>
    <w:lvl w:ilvl="3" w:tplc="0B286D08" w:tentative="1">
      <w:start w:val="1"/>
      <w:numFmt w:val="bullet"/>
      <w:lvlText w:val="•"/>
      <w:lvlJc w:val="left"/>
      <w:pPr>
        <w:tabs>
          <w:tab w:val="num" w:pos="2880"/>
        </w:tabs>
        <w:ind w:left="2880" w:hanging="360"/>
      </w:pPr>
      <w:rPr>
        <w:rFonts w:ascii="Times New Roman" w:hAnsi="Times New Roman" w:hint="default"/>
      </w:rPr>
    </w:lvl>
    <w:lvl w:ilvl="4" w:tplc="524EF6EC" w:tentative="1">
      <w:start w:val="1"/>
      <w:numFmt w:val="bullet"/>
      <w:lvlText w:val="•"/>
      <w:lvlJc w:val="left"/>
      <w:pPr>
        <w:tabs>
          <w:tab w:val="num" w:pos="3600"/>
        </w:tabs>
        <w:ind w:left="3600" w:hanging="360"/>
      </w:pPr>
      <w:rPr>
        <w:rFonts w:ascii="Times New Roman" w:hAnsi="Times New Roman" w:hint="default"/>
      </w:rPr>
    </w:lvl>
    <w:lvl w:ilvl="5" w:tplc="81786AE8" w:tentative="1">
      <w:start w:val="1"/>
      <w:numFmt w:val="bullet"/>
      <w:lvlText w:val="•"/>
      <w:lvlJc w:val="left"/>
      <w:pPr>
        <w:tabs>
          <w:tab w:val="num" w:pos="4320"/>
        </w:tabs>
        <w:ind w:left="4320" w:hanging="360"/>
      </w:pPr>
      <w:rPr>
        <w:rFonts w:ascii="Times New Roman" w:hAnsi="Times New Roman" w:hint="default"/>
      </w:rPr>
    </w:lvl>
    <w:lvl w:ilvl="6" w:tplc="A1F0117E" w:tentative="1">
      <w:start w:val="1"/>
      <w:numFmt w:val="bullet"/>
      <w:lvlText w:val="•"/>
      <w:lvlJc w:val="left"/>
      <w:pPr>
        <w:tabs>
          <w:tab w:val="num" w:pos="5040"/>
        </w:tabs>
        <w:ind w:left="5040" w:hanging="360"/>
      </w:pPr>
      <w:rPr>
        <w:rFonts w:ascii="Times New Roman" w:hAnsi="Times New Roman" w:hint="default"/>
      </w:rPr>
    </w:lvl>
    <w:lvl w:ilvl="7" w:tplc="6F962A40" w:tentative="1">
      <w:start w:val="1"/>
      <w:numFmt w:val="bullet"/>
      <w:lvlText w:val="•"/>
      <w:lvlJc w:val="left"/>
      <w:pPr>
        <w:tabs>
          <w:tab w:val="num" w:pos="5760"/>
        </w:tabs>
        <w:ind w:left="5760" w:hanging="360"/>
      </w:pPr>
      <w:rPr>
        <w:rFonts w:ascii="Times New Roman" w:hAnsi="Times New Roman" w:hint="default"/>
      </w:rPr>
    </w:lvl>
    <w:lvl w:ilvl="8" w:tplc="3D868E9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01337A"/>
    <w:multiLevelType w:val="hybridMultilevel"/>
    <w:tmpl w:val="19A645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D7457F"/>
    <w:multiLevelType w:val="hybridMultilevel"/>
    <w:tmpl w:val="A25C55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B1F3BEB"/>
    <w:multiLevelType w:val="hybridMultilevel"/>
    <w:tmpl w:val="EF82F988"/>
    <w:lvl w:ilvl="0" w:tplc="6B0C4962">
      <w:start w:val="1"/>
      <w:numFmt w:val="bullet"/>
      <w:lvlText w:val="•"/>
      <w:lvlJc w:val="left"/>
      <w:pPr>
        <w:tabs>
          <w:tab w:val="num" w:pos="720"/>
        </w:tabs>
        <w:ind w:left="720" w:hanging="360"/>
      </w:pPr>
      <w:rPr>
        <w:rFonts w:ascii="Times New Roman" w:hAnsi="Times New Roman" w:hint="default"/>
      </w:rPr>
    </w:lvl>
    <w:lvl w:ilvl="1" w:tplc="A4B2DFC0" w:tentative="1">
      <w:start w:val="1"/>
      <w:numFmt w:val="bullet"/>
      <w:lvlText w:val="•"/>
      <w:lvlJc w:val="left"/>
      <w:pPr>
        <w:tabs>
          <w:tab w:val="num" w:pos="1440"/>
        </w:tabs>
        <w:ind w:left="1440" w:hanging="360"/>
      </w:pPr>
      <w:rPr>
        <w:rFonts w:ascii="Times New Roman" w:hAnsi="Times New Roman" w:hint="default"/>
      </w:rPr>
    </w:lvl>
    <w:lvl w:ilvl="2" w:tplc="506483E8" w:tentative="1">
      <w:start w:val="1"/>
      <w:numFmt w:val="bullet"/>
      <w:lvlText w:val="•"/>
      <w:lvlJc w:val="left"/>
      <w:pPr>
        <w:tabs>
          <w:tab w:val="num" w:pos="2160"/>
        </w:tabs>
        <w:ind w:left="2160" w:hanging="360"/>
      </w:pPr>
      <w:rPr>
        <w:rFonts w:ascii="Times New Roman" w:hAnsi="Times New Roman" w:hint="default"/>
      </w:rPr>
    </w:lvl>
    <w:lvl w:ilvl="3" w:tplc="BBC0650E" w:tentative="1">
      <w:start w:val="1"/>
      <w:numFmt w:val="bullet"/>
      <w:lvlText w:val="•"/>
      <w:lvlJc w:val="left"/>
      <w:pPr>
        <w:tabs>
          <w:tab w:val="num" w:pos="2880"/>
        </w:tabs>
        <w:ind w:left="2880" w:hanging="360"/>
      </w:pPr>
      <w:rPr>
        <w:rFonts w:ascii="Times New Roman" w:hAnsi="Times New Roman" w:hint="default"/>
      </w:rPr>
    </w:lvl>
    <w:lvl w:ilvl="4" w:tplc="46780098" w:tentative="1">
      <w:start w:val="1"/>
      <w:numFmt w:val="bullet"/>
      <w:lvlText w:val="•"/>
      <w:lvlJc w:val="left"/>
      <w:pPr>
        <w:tabs>
          <w:tab w:val="num" w:pos="3600"/>
        </w:tabs>
        <w:ind w:left="3600" w:hanging="360"/>
      </w:pPr>
      <w:rPr>
        <w:rFonts w:ascii="Times New Roman" w:hAnsi="Times New Roman" w:hint="default"/>
      </w:rPr>
    </w:lvl>
    <w:lvl w:ilvl="5" w:tplc="10D2B094" w:tentative="1">
      <w:start w:val="1"/>
      <w:numFmt w:val="bullet"/>
      <w:lvlText w:val="•"/>
      <w:lvlJc w:val="left"/>
      <w:pPr>
        <w:tabs>
          <w:tab w:val="num" w:pos="4320"/>
        </w:tabs>
        <w:ind w:left="4320" w:hanging="360"/>
      </w:pPr>
      <w:rPr>
        <w:rFonts w:ascii="Times New Roman" w:hAnsi="Times New Roman" w:hint="default"/>
      </w:rPr>
    </w:lvl>
    <w:lvl w:ilvl="6" w:tplc="A27600B8" w:tentative="1">
      <w:start w:val="1"/>
      <w:numFmt w:val="bullet"/>
      <w:lvlText w:val="•"/>
      <w:lvlJc w:val="left"/>
      <w:pPr>
        <w:tabs>
          <w:tab w:val="num" w:pos="5040"/>
        </w:tabs>
        <w:ind w:left="5040" w:hanging="360"/>
      </w:pPr>
      <w:rPr>
        <w:rFonts w:ascii="Times New Roman" w:hAnsi="Times New Roman" w:hint="default"/>
      </w:rPr>
    </w:lvl>
    <w:lvl w:ilvl="7" w:tplc="F9C23394" w:tentative="1">
      <w:start w:val="1"/>
      <w:numFmt w:val="bullet"/>
      <w:lvlText w:val="•"/>
      <w:lvlJc w:val="left"/>
      <w:pPr>
        <w:tabs>
          <w:tab w:val="num" w:pos="5760"/>
        </w:tabs>
        <w:ind w:left="5760" w:hanging="360"/>
      </w:pPr>
      <w:rPr>
        <w:rFonts w:ascii="Times New Roman" w:hAnsi="Times New Roman" w:hint="default"/>
      </w:rPr>
    </w:lvl>
    <w:lvl w:ilvl="8" w:tplc="162E66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CA4B65"/>
    <w:multiLevelType w:val="hybridMultilevel"/>
    <w:tmpl w:val="56E882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1C1BB6"/>
    <w:multiLevelType w:val="hybridMultilevel"/>
    <w:tmpl w:val="9C7CEF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4818BB"/>
    <w:multiLevelType w:val="hybridMultilevel"/>
    <w:tmpl w:val="EEE4632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2E7B5078"/>
    <w:multiLevelType w:val="hybridMultilevel"/>
    <w:tmpl w:val="B4FC96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F76CAA"/>
    <w:multiLevelType w:val="hybridMultilevel"/>
    <w:tmpl w:val="F5F2EB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6670CD"/>
    <w:multiLevelType w:val="hybridMultilevel"/>
    <w:tmpl w:val="5E94E1E6"/>
    <w:lvl w:ilvl="0" w:tplc="BD9A5188">
      <w:start w:val="1"/>
      <w:numFmt w:val="bullet"/>
      <w:lvlText w:val=""/>
      <w:lvlJc w:val="left"/>
      <w:pPr>
        <w:tabs>
          <w:tab w:val="num" w:pos="720"/>
        </w:tabs>
        <w:ind w:left="720" w:hanging="360"/>
      </w:pPr>
      <w:rPr>
        <w:rFonts w:ascii="Wingdings" w:hAnsi="Wingdings" w:hint="default"/>
      </w:rPr>
    </w:lvl>
    <w:lvl w:ilvl="1" w:tplc="6226C0BA" w:tentative="1">
      <w:start w:val="1"/>
      <w:numFmt w:val="bullet"/>
      <w:lvlText w:val=""/>
      <w:lvlJc w:val="left"/>
      <w:pPr>
        <w:tabs>
          <w:tab w:val="num" w:pos="1440"/>
        </w:tabs>
        <w:ind w:left="1440" w:hanging="360"/>
      </w:pPr>
      <w:rPr>
        <w:rFonts w:ascii="Wingdings" w:hAnsi="Wingdings" w:hint="default"/>
      </w:rPr>
    </w:lvl>
    <w:lvl w:ilvl="2" w:tplc="4C2EDAC2" w:tentative="1">
      <w:start w:val="1"/>
      <w:numFmt w:val="bullet"/>
      <w:lvlText w:val=""/>
      <w:lvlJc w:val="left"/>
      <w:pPr>
        <w:tabs>
          <w:tab w:val="num" w:pos="2160"/>
        </w:tabs>
        <w:ind w:left="2160" w:hanging="360"/>
      </w:pPr>
      <w:rPr>
        <w:rFonts w:ascii="Wingdings" w:hAnsi="Wingdings" w:hint="default"/>
      </w:rPr>
    </w:lvl>
    <w:lvl w:ilvl="3" w:tplc="CB9A7B04" w:tentative="1">
      <w:start w:val="1"/>
      <w:numFmt w:val="bullet"/>
      <w:lvlText w:val=""/>
      <w:lvlJc w:val="left"/>
      <w:pPr>
        <w:tabs>
          <w:tab w:val="num" w:pos="2880"/>
        </w:tabs>
        <w:ind w:left="2880" w:hanging="360"/>
      </w:pPr>
      <w:rPr>
        <w:rFonts w:ascii="Wingdings" w:hAnsi="Wingdings" w:hint="default"/>
      </w:rPr>
    </w:lvl>
    <w:lvl w:ilvl="4" w:tplc="E8348F4C" w:tentative="1">
      <w:start w:val="1"/>
      <w:numFmt w:val="bullet"/>
      <w:lvlText w:val=""/>
      <w:lvlJc w:val="left"/>
      <w:pPr>
        <w:tabs>
          <w:tab w:val="num" w:pos="3600"/>
        </w:tabs>
        <w:ind w:left="3600" w:hanging="360"/>
      </w:pPr>
      <w:rPr>
        <w:rFonts w:ascii="Wingdings" w:hAnsi="Wingdings" w:hint="default"/>
      </w:rPr>
    </w:lvl>
    <w:lvl w:ilvl="5" w:tplc="0170A8EA" w:tentative="1">
      <w:start w:val="1"/>
      <w:numFmt w:val="bullet"/>
      <w:lvlText w:val=""/>
      <w:lvlJc w:val="left"/>
      <w:pPr>
        <w:tabs>
          <w:tab w:val="num" w:pos="4320"/>
        </w:tabs>
        <w:ind w:left="4320" w:hanging="360"/>
      </w:pPr>
      <w:rPr>
        <w:rFonts w:ascii="Wingdings" w:hAnsi="Wingdings" w:hint="default"/>
      </w:rPr>
    </w:lvl>
    <w:lvl w:ilvl="6" w:tplc="C49E7CA8" w:tentative="1">
      <w:start w:val="1"/>
      <w:numFmt w:val="bullet"/>
      <w:lvlText w:val=""/>
      <w:lvlJc w:val="left"/>
      <w:pPr>
        <w:tabs>
          <w:tab w:val="num" w:pos="5040"/>
        </w:tabs>
        <w:ind w:left="5040" w:hanging="360"/>
      </w:pPr>
      <w:rPr>
        <w:rFonts w:ascii="Wingdings" w:hAnsi="Wingdings" w:hint="default"/>
      </w:rPr>
    </w:lvl>
    <w:lvl w:ilvl="7" w:tplc="CA26B39E" w:tentative="1">
      <w:start w:val="1"/>
      <w:numFmt w:val="bullet"/>
      <w:lvlText w:val=""/>
      <w:lvlJc w:val="left"/>
      <w:pPr>
        <w:tabs>
          <w:tab w:val="num" w:pos="5760"/>
        </w:tabs>
        <w:ind w:left="5760" w:hanging="360"/>
      </w:pPr>
      <w:rPr>
        <w:rFonts w:ascii="Wingdings" w:hAnsi="Wingdings" w:hint="default"/>
      </w:rPr>
    </w:lvl>
    <w:lvl w:ilvl="8" w:tplc="3850E4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E46DFC"/>
    <w:multiLevelType w:val="hybridMultilevel"/>
    <w:tmpl w:val="41E8C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336E45"/>
    <w:multiLevelType w:val="hybridMultilevel"/>
    <w:tmpl w:val="1E2C04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E91F49"/>
    <w:multiLevelType w:val="hybridMultilevel"/>
    <w:tmpl w:val="CE94AE9A"/>
    <w:lvl w:ilvl="0" w:tplc="F424D32C">
      <w:start w:val="1"/>
      <w:numFmt w:val="bullet"/>
      <w:lvlText w:val="•"/>
      <w:lvlJc w:val="left"/>
      <w:pPr>
        <w:tabs>
          <w:tab w:val="num" w:pos="720"/>
        </w:tabs>
        <w:ind w:left="720" w:hanging="360"/>
      </w:pPr>
      <w:rPr>
        <w:rFonts w:ascii="Verdana" w:hAnsi="Verdana" w:hint="default"/>
      </w:rPr>
    </w:lvl>
    <w:lvl w:ilvl="1" w:tplc="DE0C0642" w:tentative="1">
      <w:start w:val="1"/>
      <w:numFmt w:val="bullet"/>
      <w:lvlText w:val="•"/>
      <w:lvlJc w:val="left"/>
      <w:pPr>
        <w:tabs>
          <w:tab w:val="num" w:pos="1440"/>
        </w:tabs>
        <w:ind w:left="1440" w:hanging="360"/>
      </w:pPr>
      <w:rPr>
        <w:rFonts w:ascii="Verdana" w:hAnsi="Verdana" w:hint="default"/>
      </w:rPr>
    </w:lvl>
    <w:lvl w:ilvl="2" w:tplc="820EB9DA" w:tentative="1">
      <w:start w:val="1"/>
      <w:numFmt w:val="bullet"/>
      <w:lvlText w:val="•"/>
      <w:lvlJc w:val="left"/>
      <w:pPr>
        <w:tabs>
          <w:tab w:val="num" w:pos="2160"/>
        </w:tabs>
        <w:ind w:left="2160" w:hanging="360"/>
      </w:pPr>
      <w:rPr>
        <w:rFonts w:ascii="Verdana" w:hAnsi="Verdana" w:hint="default"/>
      </w:rPr>
    </w:lvl>
    <w:lvl w:ilvl="3" w:tplc="82382E98" w:tentative="1">
      <w:start w:val="1"/>
      <w:numFmt w:val="bullet"/>
      <w:lvlText w:val="•"/>
      <w:lvlJc w:val="left"/>
      <w:pPr>
        <w:tabs>
          <w:tab w:val="num" w:pos="2880"/>
        </w:tabs>
        <w:ind w:left="2880" w:hanging="360"/>
      </w:pPr>
      <w:rPr>
        <w:rFonts w:ascii="Verdana" w:hAnsi="Verdana" w:hint="default"/>
      </w:rPr>
    </w:lvl>
    <w:lvl w:ilvl="4" w:tplc="DE52902E" w:tentative="1">
      <w:start w:val="1"/>
      <w:numFmt w:val="bullet"/>
      <w:lvlText w:val="•"/>
      <w:lvlJc w:val="left"/>
      <w:pPr>
        <w:tabs>
          <w:tab w:val="num" w:pos="3600"/>
        </w:tabs>
        <w:ind w:left="3600" w:hanging="360"/>
      </w:pPr>
      <w:rPr>
        <w:rFonts w:ascii="Verdana" w:hAnsi="Verdana" w:hint="default"/>
      </w:rPr>
    </w:lvl>
    <w:lvl w:ilvl="5" w:tplc="B51C9E4C" w:tentative="1">
      <w:start w:val="1"/>
      <w:numFmt w:val="bullet"/>
      <w:lvlText w:val="•"/>
      <w:lvlJc w:val="left"/>
      <w:pPr>
        <w:tabs>
          <w:tab w:val="num" w:pos="4320"/>
        </w:tabs>
        <w:ind w:left="4320" w:hanging="360"/>
      </w:pPr>
      <w:rPr>
        <w:rFonts w:ascii="Verdana" w:hAnsi="Verdana" w:hint="default"/>
      </w:rPr>
    </w:lvl>
    <w:lvl w:ilvl="6" w:tplc="4D90142C" w:tentative="1">
      <w:start w:val="1"/>
      <w:numFmt w:val="bullet"/>
      <w:lvlText w:val="•"/>
      <w:lvlJc w:val="left"/>
      <w:pPr>
        <w:tabs>
          <w:tab w:val="num" w:pos="5040"/>
        </w:tabs>
        <w:ind w:left="5040" w:hanging="360"/>
      </w:pPr>
      <w:rPr>
        <w:rFonts w:ascii="Verdana" w:hAnsi="Verdana" w:hint="default"/>
      </w:rPr>
    </w:lvl>
    <w:lvl w:ilvl="7" w:tplc="257C4A90" w:tentative="1">
      <w:start w:val="1"/>
      <w:numFmt w:val="bullet"/>
      <w:lvlText w:val="•"/>
      <w:lvlJc w:val="left"/>
      <w:pPr>
        <w:tabs>
          <w:tab w:val="num" w:pos="5760"/>
        </w:tabs>
        <w:ind w:left="5760" w:hanging="360"/>
      </w:pPr>
      <w:rPr>
        <w:rFonts w:ascii="Verdana" w:hAnsi="Verdana" w:hint="default"/>
      </w:rPr>
    </w:lvl>
    <w:lvl w:ilvl="8" w:tplc="CA8007C8"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4EA3131C"/>
    <w:multiLevelType w:val="hybridMultilevel"/>
    <w:tmpl w:val="AE64DD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48F4075"/>
    <w:multiLevelType w:val="hybridMultilevel"/>
    <w:tmpl w:val="D2D4AB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9E57424"/>
    <w:multiLevelType w:val="hybridMultilevel"/>
    <w:tmpl w:val="9F864202"/>
    <w:lvl w:ilvl="0" w:tplc="9EFCB168">
      <w:start w:val="1"/>
      <w:numFmt w:val="bullet"/>
      <w:lvlText w:val=""/>
      <w:lvlJc w:val="left"/>
      <w:pPr>
        <w:tabs>
          <w:tab w:val="num" w:pos="720"/>
        </w:tabs>
        <w:ind w:left="720" w:hanging="360"/>
      </w:pPr>
      <w:rPr>
        <w:rFonts w:ascii="Wingdings" w:hAnsi="Wingdings" w:hint="default"/>
      </w:rPr>
    </w:lvl>
    <w:lvl w:ilvl="1" w:tplc="59DE11BA" w:tentative="1">
      <w:start w:val="1"/>
      <w:numFmt w:val="bullet"/>
      <w:lvlText w:val=""/>
      <w:lvlJc w:val="left"/>
      <w:pPr>
        <w:tabs>
          <w:tab w:val="num" w:pos="1440"/>
        </w:tabs>
        <w:ind w:left="1440" w:hanging="360"/>
      </w:pPr>
      <w:rPr>
        <w:rFonts w:ascii="Wingdings" w:hAnsi="Wingdings" w:hint="default"/>
      </w:rPr>
    </w:lvl>
    <w:lvl w:ilvl="2" w:tplc="50100E32" w:tentative="1">
      <w:start w:val="1"/>
      <w:numFmt w:val="bullet"/>
      <w:lvlText w:val=""/>
      <w:lvlJc w:val="left"/>
      <w:pPr>
        <w:tabs>
          <w:tab w:val="num" w:pos="2160"/>
        </w:tabs>
        <w:ind w:left="2160" w:hanging="360"/>
      </w:pPr>
      <w:rPr>
        <w:rFonts w:ascii="Wingdings" w:hAnsi="Wingdings" w:hint="default"/>
      </w:rPr>
    </w:lvl>
    <w:lvl w:ilvl="3" w:tplc="FDBCA638" w:tentative="1">
      <w:start w:val="1"/>
      <w:numFmt w:val="bullet"/>
      <w:lvlText w:val=""/>
      <w:lvlJc w:val="left"/>
      <w:pPr>
        <w:tabs>
          <w:tab w:val="num" w:pos="2880"/>
        </w:tabs>
        <w:ind w:left="2880" w:hanging="360"/>
      </w:pPr>
      <w:rPr>
        <w:rFonts w:ascii="Wingdings" w:hAnsi="Wingdings" w:hint="default"/>
      </w:rPr>
    </w:lvl>
    <w:lvl w:ilvl="4" w:tplc="3BE2ACAC" w:tentative="1">
      <w:start w:val="1"/>
      <w:numFmt w:val="bullet"/>
      <w:lvlText w:val=""/>
      <w:lvlJc w:val="left"/>
      <w:pPr>
        <w:tabs>
          <w:tab w:val="num" w:pos="3600"/>
        </w:tabs>
        <w:ind w:left="3600" w:hanging="360"/>
      </w:pPr>
      <w:rPr>
        <w:rFonts w:ascii="Wingdings" w:hAnsi="Wingdings" w:hint="default"/>
      </w:rPr>
    </w:lvl>
    <w:lvl w:ilvl="5" w:tplc="C922941A" w:tentative="1">
      <w:start w:val="1"/>
      <w:numFmt w:val="bullet"/>
      <w:lvlText w:val=""/>
      <w:lvlJc w:val="left"/>
      <w:pPr>
        <w:tabs>
          <w:tab w:val="num" w:pos="4320"/>
        </w:tabs>
        <w:ind w:left="4320" w:hanging="360"/>
      </w:pPr>
      <w:rPr>
        <w:rFonts w:ascii="Wingdings" w:hAnsi="Wingdings" w:hint="default"/>
      </w:rPr>
    </w:lvl>
    <w:lvl w:ilvl="6" w:tplc="2458B9A8" w:tentative="1">
      <w:start w:val="1"/>
      <w:numFmt w:val="bullet"/>
      <w:lvlText w:val=""/>
      <w:lvlJc w:val="left"/>
      <w:pPr>
        <w:tabs>
          <w:tab w:val="num" w:pos="5040"/>
        </w:tabs>
        <w:ind w:left="5040" w:hanging="360"/>
      </w:pPr>
      <w:rPr>
        <w:rFonts w:ascii="Wingdings" w:hAnsi="Wingdings" w:hint="default"/>
      </w:rPr>
    </w:lvl>
    <w:lvl w:ilvl="7" w:tplc="10665B2A" w:tentative="1">
      <w:start w:val="1"/>
      <w:numFmt w:val="bullet"/>
      <w:lvlText w:val=""/>
      <w:lvlJc w:val="left"/>
      <w:pPr>
        <w:tabs>
          <w:tab w:val="num" w:pos="5760"/>
        </w:tabs>
        <w:ind w:left="5760" w:hanging="360"/>
      </w:pPr>
      <w:rPr>
        <w:rFonts w:ascii="Wingdings" w:hAnsi="Wingdings" w:hint="default"/>
      </w:rPr>
    </w:lvl>
    <w:lvl w:ilvl="8" w:tplc="BFFA87B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00CF7"/>
    <w:multiLevelType w:val="hybridMultilevel"/>
    <w:tmpl w:val="384E5988"/>
    <w:lvl w:ilvl="0" w:tplc="48983B88">
      <w:start w:val="1"/>
      <w:numFmt w:val="bullet"/>
      <w:lvlText w:val="•"/>
      <w:lvlJc w:val="left"/>
      <w:pPr>
        <w:tabs>
          <w:tab w:val="num" w:pos="720"/>
        </w:tabs>
        <w:ind w:left="720" w:hanging="360"/>
      </w:pPr>
      <w:rPr>
        <w:rFonts w:ascii="Times New Roman" w:hAnsi="Times New Roman" w:hint="default"/>
      </w:rPr>
    </w:lvl>
    <w:lvl w:ilvl="1" w:tplc="4DF41FB4" w:tentative="1">
      <w:start w:val="1"/>
      <w:numFmt w:val="bullet"/>
      <w:lvlText w:val="•"/>
      <w:lvlJc w:val="left"/>
      <w:pPr>
        <w:tabs>
          <w:tab w:val="num" w:pos="1440"/>
        </w:tabs>
        <w:ind w:left="1440" w:hanging="360"/>
      </w:pPr>
      <w:rPr>
        <w:rFonts w:ascii="Times New Roman" w:hAnsi="Times New Roman" w:hint="default"/>
      </w:rPr>
    </w:lvl>
    <w:lvl w:ilvl="2" w:tplc="C706CBD4" w:tentative="1">
      <w:start w:val="1"/>
      <w:numFmt w:val="bullet"/>
      <w:lvlText w:val="•"/>
      <w:lvlJc w:val="left"/>
      <w:pPr>
        <w:tabs>
          <w:tab w:val="num" w:pos="2160"/>
        </w:tabs>
        <w:ind w:left="2160" w:hanging="360"/>
      </w:pPr>
      <w:rPr>
        <w:rFonts w:ascii="Times New Roman" w:hAnsi="Times New Roman" w:hint="default"/>
      </w:rPr>
    </w:lvl>
    <w:lvl w:ilvl="3" w:tplc="3D0A208E" w:tentative="1">
      <w:start w:val="1"/>
      <w:numFmt w:val="bullet"/>
      <w:lvlText w:val="•"/>
      <w:lvlJc w:val="left"/>
      <w:pPr>
        <w:tabs>
          <w:tab w:val="num" w:pos="2880"/>
        </w:tabs>
        <w:ind w:left="2880" w:hanging="360"/>
      </w:pPr>
      <w:rPr>
        <w:rFonts w:ascii="Times New Roman" w:hAnsi="Times New Roman" w:hint="default"/>
      </w:rPr>
    </w:lvl>
    <w:lvl w:ilvl="4" w:tplc="32FC79D0" w:tentative="1">
      <w:start w:val="1"/>
      <w:numFmt w:val="bullet"/>
      <w:lvlText w:val="•"/>
      <w:lvlJc w:val="left"/>
      <w:pPr>
        <w:tabs>
          <w:tab w:val="num" w:pos="3600"/>
        </w:tabs>
        <w:ind w:left="3600" w:hanging="360"/>
      </w:pPr>
      <w:rPr>
        <w:rFonts w:ascii="Times New Roman" w:hAnsi="Times New Roman" w:hint="default"/>
      </w:rPr>
    </w:lvl>
    <w:lvl w:ilvl="5" w:tplc="8F260828" w:tentative="1">
      <w:start w:val="1"/>
      <w:numFmt w:val="bullet"/>
      <w:lvlText w:val="•"/>
      <w:lvlJc w:val="left"/>
      <w:pPr>
        <w:tabs>
          <w:tab w:val="num" w:pos="4320"/>
        </w:tabs>
        <w:ind w:left="4320" w:hanging="360"/>
      </w:pPr>
      <w:rPr>
        <w:rFonts w:ascii="Times New Roman" w:hAnsi="Times New Roman" w:hint="default"/>
      </w:rPr>
    </w:lvl>
    <w:lvl w:ilvl="6" w:tplc="44D04EBE" w:tentative="1">
      <w:start w:val="1"/>
      <w:numFmt w:val="bullet"/>
      <w:lvlText w:val="•"/>
      <w:lvlJc w:val="left"/>
      <w:pPr>
        <w:tabs>
          <w:tab w:val="num" w:pos="5040"/>
        </w:tabs>
        <w:ind w:left="5040" w:hanging="360"/>
      </w:pPr>
      <w:rPr>
        <w:rFonts w:ascii="Times New Roman" w:hAnsi="Times New Roman" w:hint="default"/>
      </w:rPr>
    </w:lvl>
    <w:lvl w:ilvl="7" w:tplc="5E1AA0A0" w:tentative="1">
      <w:start w:val="1"/>
      <w:numFmt w:val="bullet"/>
      <w:lvlText w:val="•"/>
      <w:lvlJc w:val="left"/>
      <w:pPr>
        <w:tabs>
          <w:tab w:val="num" w:pos="5760"/>
        </w:tabs>
        <w:ind w:left="5760" w:hanging="360"/>
      </w:pPr>
      <w:rPr>
        <w:rFonts w:ascii="Times New Roman" w:hAnsi="Times New Roman" w:hint="default"/>
      </w:rPr>
    </w:lvl>
    <w:lvl w:ilvl="8" w:tplc="C26653C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C230690"/>
    <w:multiLevelType w:val="hybridMultilevel"/>
    <w:tmpl w:val="E1BA366A"/>
    <w:lvl w:ilvl="0" w:tplc="EC565B68">
      <w:start w:val="1"/>
      <w:numFmt w:val="bullet"/>
      <w:lvlText w:val=""/>
      <w:lvlJc w:val="left"/>
      <w:pPr>
        <w:tabs>
          <w:tab w:val="num" w:pos="720"/>
        </w:tabs>
        <w:ind w:left="720" w:hanging="360"/>
      </w:pPr>
      <w:rPr>
        <w:rFonts w:ascii="Wingdings" w:hAnsi="Wingdings" w:hint="default"/>
      </w:rPr>
    </w:lvl>
    <w:lvl w:ilvl="1" w:tplc="22045468" w:tentative="1">
      <w:start w:val="1"/>
      <w:numFmt w:val="bullet"/>
      <w:lvlText w:val=""/>
      <w:lvlJc w:val="left"/>
      <w:pPr>
        <w:tabs>
          <w:tab w:val="num" w:pos="1440"/>
        </w:tabs>
        <w:ind w:left="1440" w:hanging="360"/>
      </w:pPr>
      <w:rPr>
        <w:rFonts w:ascii="Wingdings" w:hAnsi="Wingdings" w:hint="default"/>
      </w:rPr>
    </w:lvl>
    <w:lvl w:ilvl="2" w:tplc="99A4AAF4" w:tentative="1">
      <w:start w:val="1"/>
      <w:numFmt w:val="bullet"/>
      <w:lvlText w:val=""/>
      <w:lvlJc w:val="left"/>
      <w:pPr>
        <w:tabs>
          <w:tab w:val="num" w:pos="2160"/>
        </w:tabs>
        <w:ind w:left="2160" w:hanging="360"/>
      </w:pPr>
      <w:rPr>
        <w:rFonts w:ascii="Wingdings" w:hAnsi="Wingdings" w:hint="default"/>
      </w:rPr>
    </w:lvl>
    <w:lvl w:ilvl="3" w:tplc="D7628CD2" w:tentative="1">
      <w:start w:val="1"/>
      <w:numFmt w:val="bullet"/>
      <w:lvlText w:val=""/>
      <w:lvlJc w:val="left"/>
      <w:pPr>
        <w:tabs>
          <w:tab w:val="num" w:pos="2880"/>
        </w:tabs>
        <w:ind w:left="2880" w:hanging="360"/>
      </w:pPr>
      <w:rPr>
        <w:rFonts w:ascii="Wingdings" w:hAnsi="Wingdings" w:hint="default"/>
      </w:rPr>
    </w:lvl>
    <w:lvl w:ilvl="4" w:tplc="B7CCB596" w:tentative="1">
      <w:start w:val="1"/>
      <w:numFmt w:val="bullet"/>
      <w:lvlText w:val=""/>
      <w:lvlJc w:val="left"/>
      <w:pPr>
        <w:tabs>
          <w:tab w:val="num" w:pos="3600"/>
        </w:tabs>
        <w:ind w:left="3600" w:hanging="360"/>
      </w:pPr>
      <w:rPr>
        <w:rFonts w:ascii="Wingdings" w:hAnsi="Wingdings" w:hint="default"/>
      </w:rPr>
    </w:lvl>
    <w:lvl w:ilvl="5" w:tplc="C28878BC" w:tentative="1">
      <w:start w:val="1"/>
      <w:numFmt w:val="bullet"/>
      <w:lvlText w:val=""/>
      <w:lvlJc w:val="left"/>
      <w:pPr>
        <w:tabs>
          <w:tab w:val="num" w:pos="4320"/>
        </w:tabs>
        <w:ind w:left="4320" w:hanging="360"/>
      </w:pPr>
      <w:rPr>
        <w:rFonts w:ascii="Wingdings" w:hAnsi="Wingdings" w:hint="default"/>
      </w:rPr>
    </w:lvl>
    <w:lvl w:ilvl="6" w:tplc="58B21768" w:tentative="1">
      <w:start w:val="1"/>
      <w:numFmt w:val="bullet"/>
      <w:lvlText w:val=""/>
      <w:lvlJc w:val="left"/>
      <w:pPr>
        <w:tabs>
          <w:tab w:val="num" w:pos="5040"/>
        </w:tabs>
        <w:ind w:left="5040" w:hanging="360"/>
      </w:pPr>
      <w:rPr>
        <w:rFonts w:ascii="Wingdings" w:hAnsi="Wingdings" w:hint="default"/>
      </w:rPr>
    </w:lvl>
    <w:lvl w:ilvl="7" w:tplc="4C1A1584" w:tentative="1">
      <w:start w:val="1"/>
      <w:numFmt w:val="bullet"/>
      <w:lvlText w:val=""/>
      <w:lvlJc w:val="left"/>
      <w:pPr>
        <w:tabs>
          <w:tab w:val="num" w:pos="5760"/>
        </w:tabs>
        <w:ind w:left="5760" w:hanging="360"/>
      </w:pPr>
      <w:rPr>
        <w:rFonts w:ascii="Wingdings" w:hAnsi="Wingdings" w:hint="default"/>
      </w:rPr>
    </w:lvl>
    <w:lvl w:ilvl="8" w:tplc="CDA275F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447550"/>
    <w:multiLevelType w:val="hybridMultilevel"/>
    <w:tmpl w:val="EADC76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2B3441A"/>
    <w:multiLevelType w:val="hybridMultilevel"/>
    <w:tmpl w:val="D06423B0"/>
    <w:lvl w:ilvl="0" w:tplc="7D22036C">
      <w:start w:val="1"/>
      <w:numFmt w:val="bullet"/>
      <w:lvlText w:val="•"/>
      <w:lvlJc w:val="left"/>
      <w:pPr>
        <w:tabs>
          <w:tab w:val="num" w:pos="720"/>
        </w:tabs>
        <w:ind w:left="720" w:hanging="360"/>
      </w:pPr>
      <w:rPr>
        <w:rFonts w:ascii="Times New Roman" w:hAnsi="Times New Roman" w:hint="default"/>
      </w:rPr>
    </w:lvl>
    <w:lvl w:ilvl="1" w:tplc="89E4677A" w:tentative="1">
      <w:start w:val="1"/>
      <w:numFmt w:val="bullet"/>
      <w:lvlText w:val="•"/>
      <w:lvlJc w:val="left"/>
      <w:pPr>
        <w:tabs>
          <w:tab w:val="num" w:pos="1440"/>
        </w:tabs>
        <w:ind w:left="1440" w:hanging="360"/>
      </w:pPr>
      <w:rPr>
        <w:rFonts w:ascii="Times New Roman" w:hAnsi="Times New Roman" w:hint="default"/>
      </w:rPr>
    </w:lvl>
    <w:lvl w:ilvl="2" w:tplc="25C0C2C2" w:tentative="1">
      <w:start w:val="1"/>
      <w:numFmt w:val="bullet"/>
      <w:lvlText w:val="•"/>
      <w:lvlJc w:val="left"/>
      <w:pPr>
        <w:tabs>
          <w:tab w:val="num" w:pos="2160"/>
        </w:tabs>
        <w:ind w:left="2160" w:hanging="360"/>
      </w:pPr>
      <w:rPr>
        <w:rFonts w:ascii="Times New Roman" w:hAnsi="Times New Roman" w:hint="default"/>
      </w:rPr>
    </w:lvl>
    <w:lvl w:ilvl="3" w:tplc="1C4CDCBA" w:tentative="1">
      <w:start w:val="1"/>
      <w:numFmt w:val="bullet"/>
      <w:lvlText w:val="•"/>
      <w:lvlJc w:val="left"/>
      <w:pPr>
        <w:tabs>
          <w:tab w:val="num" w:pos="2880"/>
        </w:tabs>
        <w:ind w:left="2880" w:hanging="360"/>
      </w:pPr>
      <w:rPr>
        <w:rFonts w:ascii="Times New Roman" w:hAnsi="Times New Roman" w:hint="default"/>
      </w:rPr>
    </w:lvl>
    <w:lvl w:ilvl="4" w:tplc="591E25E2" w:tentative="1">
      <w:start w:val="1"/>
      <w:numFmt w:val="bullet"/>
      <w:lvlText w:val="•"/>
      <w:lvlJc w:val="left"/>
      <w:pPr>
        <w:tabs>
          <w:tab w:val="num" w:pos="3600"/>
        </w:tabs>
        <w:ind w:left="3600" w:hanging="360"/>
      </w:pPr>
      <w:rPr>
        <w:rFonts w:ascii="Times New Roman" w:hAnsi="Times New Roman" w:hint="default"/>
      </w:rPr>
    </w:lvl>
    <w:lvl w:ilvl="5" w:tplc="D568B1B2" w:tentative="1">
      <w:start w:val="1"/>
      <w:numFmt w:val="bullet"/>
      <w:lvlText w:val="•"/>
      <w:lvlJc w:val="left"/>
      <w:pPr>
        <w:tabs>
          <w:tab w:val="num" w:pos="4320"/>
        </w:tabs>
        <w:ind w:left="4320" w:hanging="360"/>
      </w:pPr>
      <w:rPr>
        <w:rFonts w:ascii="Times New Roman" w:hAnsi="Times New Roman" w:hint="default"/>
      </w:rPr>
    </w:lvl>
    <w:lvl w:ilvl="6" w:tplc="8A7425D4" w:tentative="1">
      <w:start w:val="1"/>
      <w:numFmt w:val="bullet"/>
      <w:lvlText w:val="•"/>
      <w:lvlJc w:val="left"/>
      <w:pPr>
        <w:tabs>
          <w:tab w:val="num" w:pos="5040"/>
        </w:tabs>
        <w:ind w:left="5040" w:hanging="360"/>
      </w:pPr>
      <w:rPr>
        <w:rFonts w:ascii="Times New Roman" w:hAnsi="Times New Roman" w:hint="default"/>
      </w:rPr>
    </w:lvl>
    <w:lvl w:ilvl="7" w:tplc="7C88F4FA" w:tentative="1">
      <w:start w:val="1"/>
      <w:numFmt w:val="bullet"/>
      <w:lvlText w:val="•"/>
      <w:lvlJc w:val="left"/>
      <w:pPr>
        <w:tabs>
          <w:tab w:val="num" w:pos="5760"/>
        </w:tabs>
        <w:ind w:left="5760" w:hanging="360"/>
      </w:pPr>
      <w:rPr>
        <w:rFonts w:ascii="Times New Roman" w:hAnsi="Times New Roman" w:hint="default"/>
      </w:rPr>
    </w:lvl>
    <w:lvl w:ilvl="8" w:tplc="CAD0324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653440B"/>
    <w:multiLevelType w:val="hybridMultilevel"/>
    <w:tmpl w:val="3AA434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75C08FF"/>
    <w:multiLevelType w:val="hybridMultilevel"/>
    <w:tmpl w:val="9C20FF5A"/>
    <w:lvl w:ilvl="0" w:tplc="C7B85ED2">
      <w:start w:val="1"/>
      <w:numFmt w:val="bullet"/>
      <w:lvlText w:val="•"/>
      <w:lvlJc w:val="left"/>
      <w:pPr>
        <w:tabs>
          <w:tab w:val="num" w:pos="720"/>
        </w:tabs>
        <w:ind w:left="720" w:hanging="360"/>
      </w:pPr>
      <w:rPr>
        <w:rFonts w:ascii="Verdana" w:hAnsi="Verdana" w:hint="default"/>
      </w:rPr>
    </w:lvl>
    <w:lvl w:ilvl="1" w:tplc="0B40DAE4" w:tentative="1">
      <w:start w:val="1"/>
      <w:numFmt w:val="bullet"/>
      <w:lvlText w:val="•"/>
      <w:lvlJc w:val="left"/>
      <w:pPr>
        <w:tabs>
          <w:tab w:val="num" w:pos="1440"/>
        </w:tabs>
        <w:ind w:left="1440" w:hanging="360"/>
      </w:pPr>
      <w:rPr>
        <w:rFonts w:ascii="Verdana" w:hAnsi="Verdana" w:hint="default"/>
      </w:rPr>
    </w:lvl>
    <w:lvl w:ilvl="2" w:tplc="1700E2C4" w:tentative="1">
      <w:start w:val="1"/>
      <w:numFmt w:val="bullet"/>
      <w:lvlText w:val="•"/>
      <w:lvlJc w:val="left"/>
      <w:pPr>
        <w:tabs>
          <w:tab w:val="num" w:pos="2160"/>
        </w:tabs>
        <w:ind w:left="2160" w:hanging="360"/>
      </w:pPr>
      <w:rPr>
        <w:rFonts w:ascii="Verdana" w:hAnsi="Verdana" w:hint="default"/>
      </w:rPr>
    </w:lvl>
    <w:lvl w:ilvl="3" w:tplc="F8380A2C" w:tentative="1">
      <w:start w:val="1"/>
      <w:numFmt w:val="bullet"/>
      <w:lvlText w:val="•"/>
      <w:lvlJc w:val="left"/>
      <w:pPr>
        <w:tabs>
          <w:tab w:val="num" w:pos="2880"/>
        </w:tabs>
        <w:ind w:left="2880" w:hanging="360"/>
      </w:pPr>
      <w:rPr>
        <w:rFonts w:ascii="Verdana" w:hAnsi="Verdana" w:hint="default"/>
      </w:rPr>
    </w:lvl>
    <w:lvl w:ilvl="4" w:tplc="9A540860" w:tentative="1">
      <w:start w:val="1"/>
      <w:numFmt w:val="bullet"/>
      <w:lvlText w:val="•"/>
      <w:lvlJc w:val="left"/>
      <w:pPr>
        <w:tabs>
          <w:tab w:val="num" w:pos="3600"/>
        </w:tabs>
        <w:ind w:left="3600" w:hanging="360"/>
      </w:pPr>
      <w:rPr>
        <w:rFonts w:ascii="Verdana" w:hAnsi="Verdana" w:hint="default"/>
      </w:rPr>
    </w:lvl>
    <w:lvl w:ilvl="5" w:tplc="A718DA5E" w:tentative="1">
      <w:start w:val="1"/>
      <w:numFmt w:val="bullet"/>
      <w:lvlText w:val="•"/>
      <w:lvlJc w:val="left"/>
      <w:pPr>
        <w:tabs>
          <w:tab w:val="num" w:pos="4320"/>
        </w:tabs>
        <w:ind w:left="4320" w:hanging="360"/>
      </w:pPr>
      <w:rPr>
        <w:rFonts w:ascii="Verdana" w:hAnsi="Verdana" w:hint="default"/>
      </w:rPr>
    </w:lvl>
    <w:lvl w:ilvl="6" w:tplc="CF8CC85E" w:tentative="1">
      <w:start w:val="1"/>
      <w:numFmt w:val="bullet"/>
      <w:lvlText w:val="•"/>
      <w:lvlJc w:val="left"/>
      <w:pPr>
        <w:tabs>
          <w:tab w:val="num" w:pos="5040"/>
        </w:tabs>
        <w:ind w:left="5040" w:hanging="360"/>
      </w:pPr>
      <w:rPr>
        <w:rFonts w:ascii="Verdana" w:hAnsi="Verdana" w:hint="default"/>
      </w:rPr>
    </w:lvl>
    <w:lvl w:ilvl="7" w:tplc="4C40C0E8" w:tentative="1">
      <w:start w:val="1"/>
      <w:numFmt w:val="bullet"/>
      <w:lvlText w:val="•"/>
      <w:lvlJc w:val="left"/>
      <w:pPr>
        <w:tabs>
          <w:tab w:val="num" w:pos="5760"/>
        </w:tabs>
        <w:ind w:left="5760" w:hanging="360"/>
      </w:pPr>
      <w:rPr>
        <w:rFonts w:ascii="Verdana" w:hAnsi="Verdana" w:hint="default"/>
      </w:rPr>
    </w:lvl>
    <w:lvl w:ilvl="8" w:tplc="39802E9A" w:tentative="1">
      <w:start w:val="1"/>
      <w:numFmt w:val="bullet"/>
      <w:lvlText w:val="•"/>
      <w:lvlJc w:val="left"/>
      <w:pPr>
        <w:tabs>
          <w:tab w:val="num" w:pos="6480"/>
        </w:tabs>
        <w:ind w:left="6480" w:hanging="360"/>
      </w:pPr>
      <w:rPr>
        <w:rFonts w:ascii="Verdana" w:hAnsi="Verdana" w:hint="default"/>
      </w:rPr>
    </w:lvl>
  </w:abstractNum>
  <w:abstractNum w:abstractNumId="26" w15:restartNumberingAfterBreak="0">
    <w:nsid w:val="69B16EFB"/>
    <w:multiLevelType w:val="hybridMultilevel"/>
    <w:tmpl w:val="CD9C5BC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7" w15:restartNumberingAfterBreak="0">
    <w:nsid w:val="6AB26F7B"/>
    <w:multiLevelType w:val="hybridMultilevel"/>
    <w:tmpl w:val="08DC51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105264C"/>
    <w:multiLevelType w:val="hybridMultilevel"/>
    <w:tmpl w:val="F13403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F27E90"/>
    <w:multiLevelType w:val="hybridMultilevel"/>
    <w:tmpl w:val="7308925E"/>
    <w:lvl w:ilvl="0" w:tplc="C6449316">
      <w:start w:val="1"/>
      <w:numFmt w:val="bullet"/>
      <w:lvlText w:val="•"/>
      <w:lvlJc w:val="left"/>
      <w:pPr>
        <w:tabs>
          <w:tab w:val="num" w:pos="720"/>
        </w:tabs>
        <w:ind w:left="720" w:hanging="360"/>
      </w:pPr>
      <w:rPr>
        <w:rFonts w:ascii="Times New Roman" w:hAnsi="Times New Roman" w:hint="default"/>
      </w:rPr>
    </w:lvl>
    <w:lvl w:ilvl="1" w:tplc="5D620406" w:tentative="1">
      <w:start w:val="1"/>
      <w:numFmt w:val="bullet"/>
      <w:lvlText w:val="•"/>
      <w:lvlJc w:val="left"/>
      <w:pPr>
        <w:tabs>
          <w:tab w:val="num" w:pos="1440"/>
        </w:tabs>
        <w:ind w:left="1440" w:hanging="360"/>
      </w:pPr>
      <w:rPr>
        <w:rFonts w:ascii="Times New Roman" w:hAnsi="Times New Roman" w:hint="default"/>
      </w:rPr>
    </w:lvl>
    <w:lvl w:ilvl="2" w:tplc="C0785FB2" w:tentative="1">
      <w:start w:val="1"/>
      <w:numFmt w:val="bullet"/>
      <w:lvlText w:val="•"/>
      <w:lvlJc w:val="left"/>
      <w:pPr>
        <w:tabs>
          <w:tab w:val="num" w:pos="2160"/>
        </w:tabs>
        <w:ind w:left="2160" w:hanging="360"/>
      </w:pPr>
      <w:rPr>
        <w:rFonts w:ascii="Times New Roman" w:hAnsi="Times New Roman" w:hint="default"/>
      </w:rPr>
    </w:lvl>
    <w:lvl w:ilvl="3" w:tplc="CB58A3EC" w:tentative="1">
      <w:start w:val="1"/>
      <w:numFmt w:val="bullet"/>
      <w:lvlText w:val="•"/>
      <w:lvlJc w:val="left"/>
      <w:pPr>
        <w:tabs>
          <w:tab w:val="num" w:pos="2880"/>
        </w:tabs>
        <w:ind w:left="2880" w:hanging="360"/>
      </w:pPr>
      <w:rPr>
        <w:rFonts w:ascii="Times New Roman" w:hAnsi="Times New Roman" w:hint="default"/>
      </w:rPr>
    </w:lvl>
    <w:lvl w:ilvl="4" w:tplc="0D70CB3E" w:tentative="1">
      <w:start w:val="1"/>
      <w:numFmt w:val="bullet"/>
      <w:lvlText w:val="•"/>
      <w:lvlJc w:val="left"/>
      <w:pPr>
        <w:tabs>
          <w:tab w:val="num" w:pos="3600"/>
        </w:tabs>
        <w:ind w:left="3600" w:hanging="360"/>
      </w:pPr>
      <w:rPr>
        <w:rFonts w:ascii="Times New Roman" w:hAnsi="Times New Roman" w:hint="default"/>
      </w:rPr>
    </w:lvl>
    <w:lvl w:ilvl="5" w:tplc="A482B7A2" w:tentative="1">
      <w:start w:val="1"/>
      <w:numFmt w:val="bullet"/>
      <w:lvlText w:val="•"/>
      <w:lvlJc w:val="left"/>
      <w:pPr>
        <w:tabs>
          <w:tab w:val="num" w:pos="4320"/>
        </w:tabs>
        <w:ind w:left="4320" w:hanging="360"/>
      </w:pPr>
      <w:rPr>
        <w:rFonts w:ascii="Times New Roman" w:hAnsi="Times New Roman" w:hint="default"/>
      </w:rPr>
    </w:lvl>
    <w:lvl w:ilvl="6" w:tplc="58EA8D4A" w:tentative="1">
      <w:start w:val="1"/>
      <w:numFmt w:val="bullet"/>
      <w:lvlText w:val="•"/>
      <w:lvlJc w:val="left"/>
      <w:pPr>
        <w:tabs>
          <w:tab w:val="num" w:pos="5040"/>
        </w:tabs>
        <w:ind w:left="5040" w:hanging="360"/>
      </w:pPr>
      <w:rPr>
        <w:rFonts w:ascii="Times New Roman" w:hAnsi="Times New Roman" w:hint="default"/>
      </w:rPr>
    </w:lvl>
    <w:lvl w:ilvl="7" w:tplc="E7E2857C" w:tentative="1">
      <w:start w:val="1"/>
      <w:numFmt w:val="bullet"/>
      <w:lvlText w:val="•"/>
      <w:lvlJc w:val="left"/>
      <w:pPr>
        <w:tabs>
          <w:tab w:val="num" w:pos="5760"/>
        </w:tabs>
        <w:ind w:left="5760" w:hanging="360"/>
      </w:pPr>
      <w:rPr>
        <w:rFonts w:ascii="Times New Roman" w:hAnsi="Times New Roman" w:hint="default"/>
      </w:rPr>
    </w:lvl>
    <w:lvl w:ilvl="8" w:tplc="4D9CED3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8814E85"/>
    <w:multiLevelType w:val="hybridMultilevel"/>
    <w:tmpl w:val="03EE196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045FC2"/>
    <w:multiLevelType w:val="hybridMultilevel"/>
    <w:tmpl w:val="C290A9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4"/>
  </w:num>
  <w:num w:numId="4">
    <w:abstractNumId w:val="15"/>
  </w:num>
  <w:num w:numId="5">
    <w:abstractNumId w:val="5"/>
  </w:num>
  <w:num w:numId="6">
    <w:abstractNumId w:val="8"/>
  </w:num>
  <w:num w:numId="7">
    <w:abstractNumId w:val="17"/>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31"/>
  </w:num>
  <w:num w:numId="16">
    <w:abstractNumId w:val="26"/>
  </w:num>
  <w:num w:numId="17">
    <w:abstractNumId w:val="20"/>
  </w:num>
  <w:num w:numId="18">
    <w:abstractNumId w:val="7"/>
  </w:num>
  <w:num w:numId="19">
    <w:abstractNumId w:val="29"/>
  </w:num>
  <w:num w:numId="20">
    <w:abstractNumId w:val="9"/>
  </w:num>
  <w:num w:numId="21">
    <w:abstractNumId w:val="1"/>
  </w:num>
  <w:num w:numId="22">
    <w:abstractNumId w:val="19"/>
  </w:num>
  <w:num w:numId="23">
    <w:abstractNumId w:val="21"/>
  </w:num>
  <w:num w:numId="24">
    <w:abstractNumId w:val="13"/>
  </w:num>
  <w:num w:numId="25">
    <w:abstractNumId w:val="23"/>
  </w:num>
  <w:num w:numId="26">
    <w:abstractNumId w:val="3"/>
  </w:num>
  <w:num w:numId="27">
    <w:abstractNumId w:val="4"/>
  </w:num>
  <w:num w:numId="28">
    <w:abstractNumId w:val="30"/>
  </w:num>
  <w:num w:numId="29">
    <w:abstractNumId w:val="18"/>
  </w:num>
  <w:num w:numId="30">
    <w:abstractNumId w:val="27"/>
  </w:num>
  <w:num w:numId="31">
    <w:abstractNumId w:val="6"/>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71D8A"/>
    <w:rsid w:val="000126EB"/>
    <w:rsid w:val="00036F69"/>
    <w:rsid w:val="000722AC"/>
    <w:rsid w:val="0008118C"/>
    <w:rsid w:val="000818F4"/>
    <w:rsid w:val="00086D35"/>
    <w:rsid w:val="000876B2"/>
    <w:rsid w:val="000A3BAE"/>
    <w:rsid w:val="000B1DCD"/>
    <w:rsid w:val="000B5907"/>
    <w:rsid w:val="000E2775"/>
    <w:rsid w:val="000F2CDF"/>
    <w:rsid w:val="000F583D"/>
    <w:rsid w:val="00151EE5"/>
    <w:rsid w:val="00186CD1"/>
    <w:rsid w:val="001B0BA6"/>
    <w:rsid w:val="001B5100"/>
    <w:rsid w:val="0021674E"/>
    <w:rsid w:val="00247741"/>
    <w:rsid w:val="0026415D"/>
    <w:rsid w:val="002769D5"/>
    <w:rsid w:val="00283FE4"/>
    <w:rsid w:val="0029711F"/>
    <w:rsid w:val="002B4AF5"/>
    <w:rsid w:val="002B5570"/>
    <w:rsid w:val="002C30A3"/>
    <w:rsid w:val="002C6406"/>
    <w:rsid w:val="002C7495"/>
    <w:rsid w:val="002D165A"/>
    <w:rsid w:val="002D34C5"/>
    <w:rsid w:val="002D5A2F"/>
    <w:rsid w:val="0030040F"/>
    <w:rsid w:val="0031304A"/>
    <w:rsid w:val="00335C16"/>
    <w:rsid w:val="003610FF"/>
    <w:rsid w:val="003711C7"/>
    <w:rsid w:val="00371D8A"/>
    <w:rsid w:val="00373027"/>
    <w:rsid w:val="00377DA0"/>
    <w:rsid w:val="0038000E"/>
    <w:rsid w:val="0038618C"/>
    <w:rsid w:val="00387704"/>
    <w:rsid w:val="003D0220"/>
    <w:rsid w:val="00421F17"/>
    <w:rsid w:val="00426F41"/>
    <w:rsid w:val="00453D25"/>
    <w:rsid w:val="00464842"/>
    <w:rsid w:val="00495D49"/>
    <w:rsid w:val="004B426A"/>
    <w:rsid w:val="00507914"/>
    <w:rsid w:val="00526AEF"/>
    <w:rsid w:val="00551976"/>
    <w:rsid w:val="0057741B"/>
    <w:rsid w:val="005A0991"/>
    <w:rsid w:val="005A16B9"/>
    <w:rsid w:val="005B4725"/>
    <w:rsid w:val="005B5889"/>
    <w:rsid w:val="005C14A0"/>
    <w:rsid w:val="005C764A"/>
    <w:rsid w:val="005D6B58"/>
    <w:rsid w:val="005D7523"/>
    <w:rsid w:val="005E7CF1"/>
    <w:rsid w:val="005F4AA2"/>
    <w:rsid w:val="005F4D45"/>
    <w:rsid w:val="0060797E"/>
    <w:rsid w:val="00610E0D"/>
    <w:rsid w:val="00612CA7"/>
    <w:rsid w:val="006248AB"/>
    <w:rsid w:val="00634E8D"/>
    <w:rsid w:val="00645F4F"/>
    <w:rsid w:val="006656E0"/>
    <w:rsid w:val="006665B0"/>
    <w:rsid w:val="00686F12"/>
    <w:rsid w:val="006905FE"/>
    <w:rsid w:val="00692B82"/>
    <w:rsid w:val="006966BC"/>
    <w:rsid w:val="006A3985"/>
    <w:rsid w:val="006A69CD"/>
    <w:rsid w:val="006B4601"/>
    <w:rsid w:val="006C01BE"/>
    <w:rsid w:val="006C542F"/>
    <w:rsid w:val="006D1C3A"/>
    <w:rsid w:val="006D20E5"/>
    <w:rsid w:val="006E69A3"/>
    <w:rsid w:val="0070460A"/>
    <w:rsid w:val="00712577"/>
    <w:rsid w:val="0072401D"/>
    <w:rsid w:val="00725422"/>
    <w:rsid w:val="0073509E"/>
    <w:rsid w:val="00735CF9"/>
    <w:rsid w:val="0074660E"/>
    <w:rsid w:val="0076742C"/>
    <w:rsid w:val="00772982"/>
    <w:rsid w:val="00777728"/>
    <w:rsid w:val="007A2F76"/>
    <w:rsid w:val="007A5544"/>
    <w:rsid w:val="007B70E5"/>
    <w:rsid w:val="007D5739"/>
    <w:rsid w:val="007E1A0A"/>
    <w:rsid w:val="007F42C8"/>
    <w:rsid w:val="0080510F"/>
    <w:rsid w:val="00836DD8"/>
    <w:rsid w:val="00843985"/>
    <w:rsid w:val="00851A79"/>
    <w:rsid w:val="00864E67"/>
    <w:rsid w:val="00870829"/>
    <w:rsid w:val="00897B68"/>
    <w:rsid w:val="008D6CA4"/>
    <w:rsid w:val="00922A3D"/>
    <w:rsid w:val="00941BA6"/>
    <w:rsid w:val="00953EF8"/>
    <w:rsid w:val="00967D55"/>
    <w:rsid w:val="00980F24"/>
    <w:rsid w:val="009812A7"/>
    <w:rsid w:val="00981B52"/>
    <w:rsid w:val="00993E5F"/>
    <w:rsid w:val="009E3A67"/>
    <w:rsid w:val="00A10635"/>
    <w:rsid w:val="00A4121A"/>
    <w:rsid w:val="00A52870"/>
    <w:rsid w:val="00A95878"/>
    <w:rsid w:val="00AA5A5B"/>
    <w:rsid w:val="00AB5233"/>
    <w:rsid w:val="00AB530B"/>
    <w:rsid w:val="00AC5F25"/>
    <w:rsid w:val="00AC70BC"/>
    <w:rsid w:val="00AD7BBF"/>
    <w:rsid w:val="00AF31FC"/>
    <w:rsid w:val="00B17492"/>
    <w:rsid w:val="00B26150"/>
    <w:rsid w:val="00B31BDD"/>
    <w:rsid w:val="00B412B7"/>
    <w:rsid w:val="00B44A49"/>
    <w:rsid w:val="00B45331"/>
    <w:rsid w:val="00B805F0"/>
    <w:rsid w:val="00B976BF"/>
    <w:rsid w:val="00BB08A9"/>
    <w:rsid w:val="00BB3FFC"/>
    <w:rsid w:val="00C527F1"/>
    <w:rsid w:val="00C6092D"/>
    <w:rsid w:val="00C720E2"/>
    <w:rsid w:val="00C96BC6"/>
    <w:rsid w:val="00CC77A2"/>
    <w:rsid w:val="00CD4677"/>
    <w:rsid w:val="00CF4F30"/>
    <w:rsid w:val="00CF6E51"/>
    <w:rsid w:val="00CF74DC"/>
    <w:rsid w:val="00D00236"/>
    <w:rsid w:val="00D04729"/>
    <w:rsid w:val="00D049EF"/>
    <w:rsid w:val="00D253DD"/>
    <w:rsid w:val="00D26BA1"/>
    <w:rsid w:val="00D303E3"/>
    <w:rsid w:val="00D5585D"/>
    <w:rsid w:val="00D5770C"/>
    <w:rsid w:val="00D61B3B"/>
    <w:rsid w:val="00D66707"/>
    <w:rsid w:val="00D85A62"/>
    <w:rsid w:val="00DA4DFA"/>
    <w:rsid w:val="00DA7913"/>
    <w:rsid w:val="00DB6368"/>
    <w:rsid w:val="00DE75C0"/>
    <w:rsid w:val="00DF120A"/>
    <w:rsid w:val="00E3214C"/>
    <w:rsid w:val="00E35494"/>
    <w:rsid w:val="00E372FE"/>
    <w:rsid w:val="00E55D21"/>
    <w:rsid w:val="00E56873"/>
    <w:rsid w:val="00E8012B"/>
    <w:rsid w:val="00EB5675"/>
    <w:rsid w:val="00EB731F"/>
    <w:rsid w:val="00ED0DF0"/>
    <w:rsid w:val="00ED3A35"/>
    <w:rsid w:val="00ED762D"/>
    <w:rsid w:val="00EE67D3"/>
    <w:rsid w:val="00F17431"/>
    <w:rsid w:val="00F2098C"/>
    <w:rsid w:val="00F20A56"/>
    <w:rsid w:val="00F279A4"/>
    <w:rsid w:val="00F34215"/>
    <w:rsid w:val="00F608A7"/>
    <w:rsid w:val="00F60FB8"/>
    <w:rsid w:val="00F61BD4"/>
    <w:rsid w:val="00F8010B"/>
    <w:rsid w:val="00F977F8"/>
    <w:rsid w:val="00FA6D39"/>
    <w:rsid w:val="00FD06F1"/>
    <w:rsid w:val="00FF2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073F8-23CF-4D10-BC65-B32B52E8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1D8A"/>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371D8A"/>
    <w:pPr>
      <w:keepNext/>
      <w:outlineLvl w:val="1"/>
    </w:pPr>
    <w:rPr>
      <w:b/>
      <w:bCs/>
    </w:rPr>
  </w:style>
  <w:style w:type="paragraph" w:styleId="Titolo4">
    <w:name w:val="heading 4"/>
    <w:basedOn w:val="Normale"/>
    <w:next w:val="Normale"/>
    <w:link w:val="Titolo4Carattere"/>
    <w:qFormat/>
    <w:rsid w:val="00371D8A"/>
    <w:pPr>
      <w:keepNext/>
      <w:ind w:right="566"/>
      <w:outlineLvl w:val="3"/>
    </w:pPr>
    <w:rPr>
      <w:szCs w:val="20"/>
    </w:rPr>
  </w:style>
  <w:style w:type="paragraph" w:styleId="Titolo6">
    <w:name w:val="heading 6"/>
    <w:basedOn w:val="Normale"/>
    <w:next w:val="Normale"/>
    <w:link w:val="Titolo6Carattere"/>
    <w:uiPriority w:val="9"/>
    <w:semiHidden/>
    <w:unhideWhenUsed/>
    <w:qFormat/>
    <w:rsid w:val="007729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71D8A"/>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rsid w:val="00371D8A"/>
    <w:rPr>
      <w:rFonts w:ascii="Times New Roman" w:eastAsia="Times New Roman" w:hAnsi="Times New Roman" w:cs="Times New Roman"/>
      <w:sz w:val="24"/>
      <w:szCs w:val="20"/>
      <w:lang w:eastAsia="it-IT"/>
    </w:rPr>
  </w:style>
  <w:style w:type="paragraph" w:styleId="NormaleWeb">
    <w:name w:val="Normal (Web)"/>
    <w:basedOn w:val="Normale"/>
    <w:uiPriority w:val="99"/>
    <w:rsid w:val="00371D8A"/>
    <w:pPr>
      <w:spacing w:before="100" w:beforeAutospacing="1" w:after="100" w:afterAutospacing="1"/>
    </w:pPr>
  </w:style>
  <w:style w:type="character" w:styleId="Collegamentoipertestuale">
    <w:name w:val="Hyperlink"/>
    <w:basedOn w:val="Carpredefinitoparagrafo"/>
    <w:uiPriority w:val="99"/>
    <w:rsid w:val="00371D8A"/>
    <w:rPr>
      <w:color w:val="0000FF"/>
      <w:u w:val="single"/>
    </w:rPr>
  </w:style>
  <w:style w:type="paragraph" w:styleId="Intestazione">
    <w:name w:val="header"/>
    <w:basedOn w:val="Normale"/>
    <w:link w:val="IntestazioneCarattere"/>
    <w:unhideWhenUsed/>
    <w:rsid w:val="00371D8A"/>
    <w:pPr>
      <w:tabs>
        <w:tab w:val="center" w:pos="4819"/>
        <w:tab w:val="right" w:pos="9638"/>
      </w:tabs>
    </w:pPr>
    <w:rPr>
      <w:rFonts w:ascii="Calibri" w:eastAsia="Calibri" w:hAnsi="Calibri" w:cs="Calibri"/>
      <w:sz w:val="22"/>
      <w:szCs w:val="22"/>
      <w:lang w:eastAsia="en-US"/>
    </w:rPr>
  </w:style>
  <w:style w:type="character" w:customStyle="1" w:styleId="IntestazioneCarattere">
    <w:name w:val="Intestazione Carattere"/>
    <w:basedOn w:val="Carpredefinitoparagrafo"/>
    <w:link w:val="Intestazione"/>
    <w:rsid w:val="00371D8A"/>
    <w:rPr>
      <w:rFonts w:ascii="Calibri" w:eastAsia="Calibri" w:hAnsi="Calibri" w:cs="Calibri"/>
    </w:rPr>
  </w:style>
  <w:style w:type="paragraph" w:styleId="Testofumetto">
    <w:name w:val="Balloon Text"/>
    <w:basedOn w:val="Normale"/>
    <w:link w:val="TestofumettoCarattere"/>
    <w:uiPriority w:val="99"/>
    <w:semiHidden/>
    <w:unhideWhenUsed/>
    <w:rsid w:val="00371D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D8A"/>
    <w:rPr>
      <w:rFonts w:ascii="Tahoma" w:eastAsia="Times New Roman" w:hAnsi="Tahoma" w:cs="Tahoma"/>
      <w:sz w:val="16"/>
      <w:szCs w:val="16"/>
      <w:lang w:eastAsia="it-IT"/>
    </w:rPr>
  </w:style>
  <w:style w:type="table" w:styleId="Grigliatabella">
    <w:name w:val="Table Grid"/>
    <w:basedOn w:val="Tabellanormale"/>
    <w:uiPriority w:val="59"/>
    <w:rsid w:val="006D1C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olo">
    <w:name w:val="Title"/>
    <w:basedOn w:val="Normale"/>
    <w:link w:val="TitoloCarattere"/>
    <w:qFormat/>
    <w:rsid w:val="005D7523"/>
    <w:pPr>
      <w:widowControl w:val="0"/>
      <w:spacing w:line="480" w:lineRule="auto"/>
      <w:jc w:val="center"/>
    </w:pPr>
    <w:rPr>
      <w:szCs w:val="20"/>
    </w:rPr>
  </w:style>
  <w:style w:type="character" w:customStyle="1" w:styleId="TitoloCarattere">
    <w:name w:val="Titolo Carattere"/>
    <w:basedOn w:val="Carpredefinitoparagrafo"/>
    <w:link w:val="Titolo"/>
    <w:rsid w:val="005D7523"/>
    <w:rPr>
      <w:rFonts w:ascii="Times New Roman" w:eastAsia="Times New Roman" w:hAnsi="Times New Roman" w:cs="Times New Roman"/>
      <w:sz w:val="24"/>
      <w:szCs w:val="20"/>
      <w:lang w:eastAsia="it-IT"/>
    </w:rPr>
  </w:style>
  <w:style w:type="character" w:customStyle="1" w:styleId="Titolo6Carattere">
    <w:name w:val="Titolo 6 Carattere"/>
    <w:basedOn w:val="Carpredefinitoparagrafo"/>
    <w:link w:val="Titolo6"/>
    <w:uiPriority w:val="9"/>
    <w:semiHidden/>
    <w:rsid w:val="00772982"/>
    <w:rPr>
      <w:rFonts w:asciiTheme="majorHAnsi" w:eastAsiaTheme="majorEastAsia" w:hAnsiTheme="majorHAnsi" w:cstheme="majorBidi"/>
      <w:i/>
      <w:iCs/>
      <w:color w:val="243F60" w:themeColor="accent1" w:themeShade="7F"/>
      <w:sz w:val="24"/>
      <w:szCs w:val="24"/>
      <w:lang w:eastAsia="it-IT"/>
    </w:rPr>
  </w:style>
  <w:style w:type="character" w:styleId="Enfasicorsivo">
    <w:name w:val="Emphasis"/>
    <w:basedOn w:val="Carpredefinitoparagrafo"/>
    <w:uiPriority w:val="20"/>
    <w:qFormat/>
    <w:rsid w:val="00772982"/>
    <w:rPr>
      <w:i/>
      <w:iCs/>
    </w:rPr>
  </w:style>
  <w:style w:type="paragraph" w:styleId="Pidipagina">
    <w:name w:val="footer"/>
    <w:basedOn w:val="Normale"/>
    <w:link w:val="PidipaginaCarattere"/>
    <w:uiPriority w:val="99"/>
    <w:semiHidden/>
    <w:unhideWhenUsed/>
    <w:rsid w:val="00B4533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45331"/>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283FE4"/>
    <w:pPr>
      <w:ind w:left="720"/>
      <w:contextualSpacing/>
    </w:pPr>
  </w:style>
  <w:style w:type="table" w:customStyle="1" w:styleId="Grigliatabella1">
    <w:name w:val="Griglia tabella1"/>
    <w:basedOn w:val="Tabellanormale"/>
    <w:next w:val="Grigliatabella"/>
    <w:uiPriority w:val="59"/>
    <w:rsid w:val="00CF6E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2">
    <w:name w:val="Griglia tabella2"/>
    <w:basedOn w:val="Tabellanormale"/>
    <w:next w:val="Grigliatabella"/>
    <w:uiPriority w:val="59"/>
    <w:rsid w:val="007B70E5"/>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grassetto">
    <w:name w:val="Strong"/>
    <w:uiPriority w:val="22"/>
    <w:qFormat/>
    <w:rsid w:val="0073509E"/>
    <w:rPr>
      <w:b/>
      <w:bCs/>
    </w:rPr>
  </w:style>
  <w:style w:type="table" w:customStyle="1" w:styleId="TableNormal">
    <w:name w:val="Table Normal"/>
    <w:uiPriority w:val="2"/>
    <w:semiHidden/>
    <w:unhideWhenUsed/>
    <w:qFormat/>
    <w:rsid w:val="007350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833935">
      <w:bodyDiv w:val="1"/>
      <w:marLeft w:val="0"/>
      <w:marRight w:val="0"/>
      <w:marTop w:val="0"/>
      <w:marBottom w:val="0"/>
      <w:divBdr>
        <w:top w:val="none" w:sz="0" w:space="0" w:color="auto"/>
        <w:left w:val="none" w:sz="0" w:space="0" w:color="auto"/>
        <w:bottom w:val="none" w:sz="0" w:space="0" w:color="auto"/>
        <w:right w:val="none" w:sz="0" w:space="0" w:color="auto"/>
      </w:divBdr>
    </w:div>
    <w:div w:id="705451811">
      <w:bodyDiv w:val="1"/>
      <w:marLeft w:val="0"/>
      <w:marRight w:val="0"/>
      <w:marTop w:val="0"/>
      <w:marBottom w:val="0"/>
      <w:divBdr>
        <w:top w:val="none" w:sz="0" w:space="0" w:color="auto"/>
        <w:left w:val="none" w:sz="0" w:space="0" w:color="auto"/>
        <w:bottom w:val="none" w:sz="0" w:space="0" w:color="auto"/>
        <w:right w:val="none" w:sz="0" w:space="0" w:color="auto"/>
      </w:divBdr>
    </w:div>
    <w:div w:id="731348935">
      <w:bodyDiv w:val="1"/>
      <w:marLeft w:val="0"/>
      <w:marRight w:val="0"/>
      <w:marTop w:val="0"/>
      <w:marBottom w:val="0"/>
      <w:divBdr>
        <w:top w:val="none" w:sz="0" w:space="0" w:color="auto"/>
        <w:left w:val="none" w:sz="0" w:space="0" w:color="auto"/>
        <w:bottom w:val="none" w:sz="0" w:space="0" w:color="auto"/>
        <w:right w:val="none" w:sz="0" w:space="0" w:color="auto"/>
      </w:divBdr>
    </w:div>
    <w:div w:id="1039815147">
      <w:bodyDiv w:val="1"/>
      <w:marLeft w:val="0"/>
      <w:marRight w:val="0"/>
      <w:marTop w:val="0"/>
      <w:marBottom w:val="0"/>
      <w:divBdr>
        <w:top w:val="none" w:sz="0" w:space="0" w:color="auto"/>
        <w:left w:val="none" w:sz="0" w:space="0" w:color="auto"/>
        <w:bottom w:val="none" w:sz="0" w:space="0" w:color="auto"/>
        <w:right w:val="none" w:sz="0" w:space="0" w:color="auto"/>
      </w:divBdr>
    </w:div>
    <w:div w:id="1604651206">
      <w:bodyDiv w:val="1"/>
      <w:marLeft w:val="0"/>
      <w:marRight w:val="0"/>
      <w:marTop w:val="0"/>
      <w:marBottom w:val="0"/>
      <w:divBdr>
        <w:top w:val="none" w:sz="0" w:space="0" w:color="auto"/>
        <w:left w:val="none" w:sz="0" w:space="0" w:color="auto"/>
        <w:bottom w:val="none" w:sz="0" w:space="0" w:color="auto"/>
        <w:right w:val="none" w:sz="0" w:space="0" w:color="auto"/>
      </w:divBdr>
    </w:div>
    <w:div w:id="19140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stitutonovelli.edu.it"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itutonovelli.i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ceis01100n@pec.istruzione.i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ceis01100n@istruzione.it" TargetMode="External"/><Relationship Id="rId14" Type="http://schemas.openxmlformats.org/officeDocument/2006/relationships/hyperlink" Target="http://www.istitutonovell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60A11-6A7D-4859-8514-30C3EE24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5757</Words>
  <Characters>32819</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Christian Serrapiglia</cp:lastModifiedBy>
  <cp:revision>2</cp:revision>
  <cp:lastPrinted>2017-11-09T07:40:00Z</cp:lastPrinted>
  <dcterms:created xsi:type="dcterms:W3CDTF">2020-06-09T10:51:00Z</dcterms:created>
  <dcterms:modified xsi:type="dcterms:W3CDTF">2020-06-09T10:51:00Z</dcterms:modified>
</cp:coreProperties>
</file>