
<file path=[Content_Types].xml><?xml version="1.0" encoding="utf-8"?>
<Types xmlns="http://schemas.openxmlformats.org/package/2006/content-types">
  <Default Extension="wmf" ContentType="image/x-wmf"/>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pBdr>
          <w:top w:val="none" w:color="auto" w:sz="0" w:space="0"/>
          <w:left w:val="none" w:color="auto" w:sz="0" w:space="0"/>
          <w:bottom w:val="none" w:color="auto" w:sz="0" w:space="0"/>
          <w:right w:val="none" w:color="auto" w:sz="0" w:space="0"/>
          <w:between w:val="none" w:color="auto" w:sz="0" w:space="0"/>
        </w:pBdr>
        <w:shd w:val="clear" w:color="auto" w:fill="FFFFFF"/>
        <w:jc w:val="both"/>
        <w:rPr>
          <w:rFonts w:ascii="Times New Roman" w:hAnsi="Times New Roman" w:eastAsia="Times New Roman" w:cs="Times New Roman"/>
          <w:color w:val="000000"/>
          <w:sz w:val="24"/>
          <w:szCs w:val="24"/>
        </w:rPr>
      </w:pPr>
      <w:bookmarkStart w:id="1" w:name="_GoBack"/>
      <w:bookmarkEnd w:id="1"/>
    </w:p>
    <w:tbl>
      <w:tblPr>
        <w:tblStyle w:val="10"/>
        <w:tblpPr w:leftFromText="141" w:rightFromText="141" w:vertAnchor="text" w:horzAnchor="margin" w:tblpXSpec="center" w:tblpY="18"/>
        <w:tblW w:w="9922" w:type="dxa"/>
        <w:tblInd w:w="0" w:type="dxa"/>
        <w:tblLayout w:type="fixed"/>
        <w:tblCellMar>
          <w:top w:w="0" w:type="dxa"/>
          <w:left w:w="10" w:type="dxa"/>
          <w:bottom w:w="0" w:type="dxa"/>
          <w:right w:w="10" w:type="dxa"/>
        </w:tblCellMar>
      </w:tblPr>
      <w:tblGrid>
        <w:gridCol w:w="850"/>
        <w:gridCol w:w="8080"/>
        <w:gridCol w:w="992"/>
      </w:tblGrid>
      <w:tr>
        <w:tblPrEx>
          <w:tblCellMar>
            <w:top w:w="0" w:type="dxa"/>
            <w:left w:w="10" w:type="dxa"/>
            <w:bottom w:w="0" w:type="dxa"/>
            <w:right w:w="10" w:type="dxa"/>
          </w:tblCellMar>
        </w:tblPrEx>
        <w:trPr>
          <w:trHeight w:val="1402"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0" w:type="dxa"/>
              <w:left w:w="70" w:type="dxa"/>
              <w:bottom w:w="0" w:type="dxa"/>
              <w:right w:w="70" w:type="dxa"/>
            </w:tcMar>
          </w:tcPr>
          <w:p>
            <w:pPr>
              <w:suppressAutoHyphens/>
              <w:autoSpaceDN w:val="0"/>
              <w:spacing w:after="200" w:line="276" w:lineRule="auto"/>
              <w:ind w:left="-142"/>
              <w:jc w:val="both"/>
              <w:textAlignment w:val="baseline"/>
              <w:rPr>
                <w:sz w:val="28"/>
                <w:szCs w:val="28"/>
                <w:lang w:eastAsia="en-US"/>
              </w:rPr>
            </w:pPr>
            <w:r>
              <w:rPr>
                <w:b/>
                <w:sz w:val="28"/>
                <w:szCs w:val="28"/>
              </w:rPr>
              <w:drawing>
                <wp:inline distT="0" distB="0" distL="0" distR="0">
                  <wp:extent cx="495300" cy="571500"/>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3"/>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a:xfrm>
                            <a:off x="0" y="0"/>
                            <a:ext cx="495300" cy="571500"/>
                          </a:xfrm>
                          <a:prstGeom prst="rect">
                            <a:avLst/>
                          </a:prstGeom>
                          <a:noFill/>
                          <a:ln>
                            <a:noFill/>
                          </a:ln>
                        </pic:spPr>
                      </pic:pic>
                    </a:graphicData>
                  </a:graphic>
                </wp:inline>
              </w:drawing>
            </w:r>
          </w:p>
        </w:tc>
        <w:tc>
          <w:tcPr>
            <w:tcW w:w="8080" w:type="dxa"/>
            <w:tcBorders>
              <w:top w:val="single" w:color="000000" w:sz="4" w:space="0"/>
              <w:left w:val="single" w:color="000000" w:sz="4" w:space="0"/>
              <w:bottom w:val="single" w:color="000000" w:sz="4" w:space="0"/>
              <w:right w:val="single" w:color="000000" w:sz="4" w:space="0"/>
            </w:tcBorders>
            <w:shd w:val="clear" w:color="auto" w:fill="auto"/>
            <w:tcMar>
              <w:top w:w="0" w:type="dxa"/>
              <w:left w:w="70" w:type="dxa"/>
              <w:bottom w:w="0" w:type="dxa"/>
              <w:right w:w="70" w:type="dxa"/>
            </w:tcMar>
          </w:tcPr>
          <w:p>
            <w:pPr>
              <w:keepNext/>
              <w:jc w:val="center"/>
              <w:outlineLvl w:val="1"/>
              <w:rPr>
                <w:rFonts w:ascii="Times New Roman" w:hAnsi="Times New Roman" w:eastAsia="Times New Roman" w:cs="Times New Roman"/>
                <w:b/>
                <w:bCs/>
                <w:i/>
                <w:iCs/>
                <w:sz w:val="16"/>
                <w:szCs w:val="16"/>
              </w:rPr>
            </w:pPr>
            <w:r>
              <w:rPr>
                <w:rFonts w:ascii="Times New Roman" w:hAnsi="Times New Roman" w:eastAsia="Times New Roman" w:cs="Times New Roman"/>
                <w:b/>
                <w:bCs/>
                <w:i/>
                <w:iCs/>
                <w:sz w:val="16"/>
                <w:szCs w:val="16"/>
              </w:rPr>
              <w:t xml:space="preserve">ISTITUTO STATALE  D’ISTRUZIONE SECONDARIA SUPERIORE  </w:t>
            </w:r>
            <w:r>
              <w:rPr>
                <w:rFonts w:ascii="Times New Roman" w:hAnsi="Times New Roman" w:eastAsia="Times New Roman" w:cs="Times New Roman"/>
                <w:b/>
                <w:bCs/>
                <w:sz w:val="16"/>
                <w:szCs w:val="16"/>
              </w:rPr>
              <w:t>“G. B.  NOVELLI ”</w:t>
            </w:r>
          </w:p>
          <w:p>
            <w:pPr>
              <w:ind w:left="720"/>
              <w:contextualSpacing/>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 xml:space="preserve">Liceo delle Scienze Umane </w:t>
            </w:r>
            <w:r>
              <w:rPr>
                <w:rFonts w:ascii="Times New Roman" w:hAnsi="Times New Roman" w:eastAsia="Times New Roman" w:cs="Times New Roman"/>
                <w:b/>
                <w:bCs/>
                <w:sz w:val="16"/>
                <w:szCs w:val="16"/>
              </w:rPr>
              <w:t xml:space="preserve">– </w:t>
            </w:r>
            <w:r>
              <w:rPr>
                <w:rFonts w:ascii="Times New Roman" w:hAnsi="Times New Roman" w:eastAsia="Times New Roman" w:cs="Times New Roman"/>
                <w:sz w:val="16"/>
                <w:szCs w:val="16"/>
              </w:rPr>
              <w:t>Liceo Economico Sociale −Liceo Linguistico</w:t>
            </w:r>
          </w:p>
          <w:p>
            <w:pPr>
              <w:spacing w:line="20" w:lineRule="atLeast"/>
              <w:ind w:left="142"/>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Istituto Professionale Industria e Artigianato per  il made in Italy  (Tessile-Abbigliamento)</w:t>
            </w:r>
          </w:p>
          <w:p>
            <w:pPr>
              <w:spacing w:line="20" w:lineRule="atLeast"/>
              <w:ind w:left="360"/>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Istituto Professionale Servizi per la sanità e l'assistenza sociale</w:t>
            </w:r>
          </w:p>
          <w:p>
            <w:pPr>
              <w:autoSpaceDE w:val="0"/>
              <w:autoSpaceDN w:val="0"/>
              <w:adjustRightInd w:val="0"/>
              <w:spacing w:line="20" w:lineRule="atLeast"/>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Istituto Professionale Enogastronomia e Ospitalità alberghiera</w:t>
            </w:r>
          </w:p>
          <w:p>
            <w:pPr>
              <w:autoSpaceDE w:val="0"/>
              <w:autoSpaceDN w:val="0"/>
              <w:adjustRightInd w:val="0"/>
              <w:spacing w:line="20" w:lineRule="atLeast"/>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Percorso di Istruzione per adulti di II Livello Servizi per l’Enogastronomia e l’Ospitalità Alberghiera</w:t>
            </w:r>
          </w:p>
          <w:p>
            <w:pPr>
              <w:autoSpaceDE w:val="0"/>
              <w:autoSpaceDN w:val="0"/>
              <w:adjustRightInd w:val="0"/>
              <w:spacing w:line="20" w:lineRule="atLeast"/>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 xml:space="preserve">Via G.B. Novelli, N° 1  </w:t>
            </w:r>
            <w:r>
              <w:rPr>
                <w:rFonts w:ascii="Times New Roman" w:hAnsi="Times New Roman" w:eastAsia="Times New Roman" w:cs="Times New Roman"/>
                <w:i/>
                <w:iCs/>
                <w:sz w:val="16"/>
                <w:szCs w:val="16"/>
              </w:rPr>
              <w:t xml:space="preserve">  </w:t>
            </w:r>
            <w:r>
              <w:rPr>
                <w:rFonts w:ascii="Times New Roman" w:hAnsi="Times New Roman" w:eastAsia="Times New Roman" w:cs="Times New Roman"/>
                <w:sz w:val="16"/>
                <w:szCs w:val="16"/>
              </w:rPr>
              <w:t xml:space="preserve">81025  </w:t>
            </w:r>
            <w:r>
              <w:rPr>
                <w:rFonts w:ascii="Times New Roman" w:hAnsi="Times New Roman" w:eastAsia="Times New Roman" w:cs="Times New Roman"/>
                <w:b/>
                <w:bCs/>
                <w:sz w:val="16"/>
                <w:szCs w:val="16"/>
              </w:rPr>
              <w:t>MARCIANISE</w:t>
            </w:r>
            <w:r>
              <w:rPr>
                <w:rFonts w:ascii="Times New Roman" w:hAnsi="Times New Roman" w:eastAsia="Times New Roman" w:cs="Times New Roman"/>
                <w:sz w:val="16"/>
                <w:szCs w:val="16"/>
              </w:rPr>
              <w:t xml:space="preserve"> (CE</w:t>
            </w:r>
            <w:r>
              <w:rPr>
                <w:rFonts w:ascii="Times New Roman" w:hAnsi="Times New Roman" w:eastAsia="Times New Roman" w:cs="Times New Roman"/>
                <w:b/>
                <w:bCs/>
                <w:sz w:val="16"/>
                <w:szCs w:val="16"/>
              </w:rPr>
              <w:t xml:space="preserve">) </w:t>
            </w:r>
            <w:r>
              <w:rPr>
                <w:rFonts w:ascii="Times New Roman" w:hAnsi="Times New Roman" w:eastAsia="Times New Roman" w:cs="Times New Roman"/>
                <w:sz w:val="16"/>
                <w:szCs w:val="16"/>
              </w:rPr>
              <w:t xml:space="preserve"> Codice Fiscale: 80102490614 </w:t>
            </w:r>
            <w:r>
              <w:rPr>
                <w:rFonts w:ascii="Times New Roman" w:hAnsi="Times New Roman" w:eastAsia="Times New Roman" w:cs="Times New Roman"/>
                <w:b/>
                <w:bCs/>
                <w:sz w:val="16"/>
                <w:szCs w:val="16"/>
              </w:rPr>
              <w:t>–</w:t>
            </w:r>
            <w:r>
              <w:rPr>
                <w:rFonts w:ascii="Times New Roman" w:hAnsi="Times New Roman" w:eastAsia="Times New Roman" w:cs="Times New Roman"/>
                <w:sz w:val="16"/>
                <w:szCs w:val="16"/>
              </w:rPr>
              <w:t xml:space="preserve"> C.U. DY3VUB –   Distretto Scolastico  n° 14</w:t>
            </w:r>
          </w:p>
          <w:p>
            <w:pPr>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Segr. Tel :0823-511909 – Vicedirigenza Tel :0823-511909   - Tel Dirigente Scolastico : 0823-511863</w:t>
            </w:r>
          </w:p>
          <w:p>
            <w:pPr>
              <w:tabs>
                <w:tab w:val="center" w:pos="4819"/>
                <w:tab w:val="right" w:pos="9638"/>
              </w:tabs>
              <w:ind w:left="-57" w:firstLine="57"/>
              <w:jc w:val="center"/>
              <w:rPr>
                <w:sz w:val="14"/>
                <w:szCs w:val="14"/>
                <w:lang w:eastAsia="en-US"/>
              </w:rPr>
            </w:pPr>
            <w:r>
              <w:rPr>
                <w:rFonts w:ascii="Times New Roman" w:hAnsi="Times New Roman" w:eastAsia="Times New Roman" w:cs="Times New Roman"/>
                <w:b/>
                <w:bCs/>
                <w:sz w:val="16"/>
                <w:szCs w:val="16"/>
              </w:rPr>
              <w:t>E-mail :</w:t>
            </w:r>
            <w:r>
              <w:rPr>
                <w:rFonts w:ascii="Times New Roman" w:hAnsi="Times New Roman" w:eastAsia="Times New Roman" w:cs="Times New Roman"/>
                <w:sz w:val="16"/>
                <w:szCs w:val="16"/>
              </w:rPr>
              <w:t xml:space="preserve"> </w:t>
            </w:r>
            <w:r>
              <w:fldChar w:fldCharType="begin"/>
            </w:r>
            <w:r>
              <w:instrText xml:space="preserve"> HYPERLINK "mailto:ceis01100n@istruzione.it" </w:instrText>
            </w:r>
            <w:r>
              <w:fldChar w:fldCharType="separate"/>
            </w:r>
            <w:r>
              <w:rPr>
                <w:rFonts w:ascii="Times New Roman" w:hAnsi="Times New Roman" w:eastAsia="Times New Roman" w:cs="Times New Roman"/>
                <w:sz w:val="16"/>
                <w:szCs w:val="16"/>
                <w:u w:val="single"/>
              </w:rPr>
              <w:t>ceis01100n@istruzione.it</w:t>
            </w:r>
            <w:r>
              <w:rPr>
                <w:rFonts w:ascii="Times New Roman" w:hAnsi="Times New Roman" w:eastAsia="Times New Roman" w:cs="Times New Roman"/>
                <w:sz w:val="16"/>
                <w:szCs w:val="16"/>
                <w:u w:val="single"/>
              </w:rPr>
              <w:fldChar w:fldCharType="end"/>
            </w:r>
            <w:r>
              <w:rPr>
                <w:rFonts w:ascii="Times New Roman" w:hAnsi="Times New Roman" w:eastAsia="Times New Roman" w:cs="Times New Roman"/>
                <w:sz w:val="16"/>
                <w:szCs w:val="16"/>
              </w:rPr>
              <w:t xml:space="preserve">     </w:t>
            </w:r>
            <w:r>
              <w:rPr>
                <w:rFonts w:ascii="Times New Roman" w:hAnsi="Times New Roman" w:eastAsia="Times New Roman" w:cs="Times New Roman"/>
                <w:b/>
                <w:bCs/>
                <w:sz w:val="16"/>
                <w:szCs w:val="16"/>
              </w:rPr>
              <w:t xml:space="preserve">E-mail certificata (PEC) : </w:t>
            </w:r>
            <w:r>
              <w:fldChar w:fldCharType="begin"/>
            </w:r>
            <w:r>
              <w:instrText xml:space="preserve"> HYPERLINK "mailto:ceis01100n@pec.istruzione.it" </w:instrText>
            </w:r>
            <w:r>
              <w:fldChar w:fldCharType="separate"/>
            </w:r>
            <w:r>
              <w:rPr>
                <w:rFonts w:ascii="Times New Roman" w:hAnsi="Times New Roman" w:eastAsia="Times New Roman" w:cs="Times New Roman"/>
                <w:sz w:val="16"/>
                <w:szCs w:val="16"/>
                <w:u w:val="single"/>
              </w:rPr>
              <w:t>ceis01100n@pec.istruzione.it</w:t>
            </w:r>
            <w:r>
              <w:rPr>
                <w:rFonts w:ascii="Times New Roman" w:hAnsi="Times New Roman" w:eastAsia="Times New Roman" w:cs="Times New Roman"/>
                <w:sz w:val="16"/>
                <w:szCs w:val="16"/>
                <w:u w:val="single"/>
              </w:rPr>
              <w:fldChar w:fldCharType="end"/>
            </w:r>
            <w:r>
              <w:rPr>
                <w:rFonts w:ascii="Times New Roman" w:hAnsi="Times New Roman" w:eastAsia="Times New Roman" w:cs="Times New Roman"/>
                <w:sz w:val="16"/>
                <w:szCs w:val="16"/>
              </w:rPr>
              <w:t xml:space="preserve">   </w:t>
            </w:r>
            <w:r>
              <w:rPr>
                <w:rFonts w:ascii="Times New Roman" w:hAnsi="Times New Roman" w:eastAsia="Times New Roman" w:cs="Times New Roman"/>
                <w:b/>
                <w:bCs/>
                <w:sz w:val="16"/>
                <w:szCs w:val="16"/>
                <w:lang w:val="en-US"/>
              </w:rPr>
              <w:t>Sito Web</w:t>
            </w:r>
            <w:r>
              <w:fldChar w:fldCharType="begin"/>
            </w:r>
            <w:r>
              <w:instrText xml:space="preserve"> HYPERLINK "http://www.istitutonovelli.edu.it" </w:instrText>
            </w:r>
            <w:r>
              <w:fldChar w:fldCharType="separate"/>
            </w:r>
            <w:r>
              <w:rPr>
                <w:rFonts w:ascii="Times New Roman" w:hAnsi="Times New Roman" w:eastAsia="Times New Roman" w:cs="Times New Roman"/>
                <w:sz w:val="16"/>
                <w:szCs w:val="16"/>
                <w:u w:val="single"/>
                <w:lang w:val="en-US"/>
              </w:rPr>
              <w:t>www.istitutonovelli.edu.it</w:t>
            </w:r>
            <w:r>
              <w:rPr>
                <w:rFonts w:ascii="Times New Roman" w:hAnsi="Times New Roman" w:eastAsia="Times New Roman" w:cs="Times New Roman"/>
                <w:sz w:val="16"/>
                <w:szCs w:val="16"/>
                <w:u w:val="single"/>
                <w:lang w:val="en-US"/>
              </w:rPr>
              <w:fldChar w:fldCharType="end"/>
            </w:r>
          </w:p>
        </w:tc>
        <w:tc>
          <w:tcPr>
            <w:tcW w:w="992" w:type="dxa"/>
            <w:tcBorders>
              <w:top w:val="single" w:color="000000" w:sz="4" w:space="0"/>
              <w:left w:val="single" w:color="000000" w:sz="4" w:space="0"/>
              <w:bottom w:val="single" w:color="000000" w:sz="4" w:space="0"/>
              <w:right w:val="single" w:color="000000" w:sz="4" w:space="0"/>
            </w:tcBorders>
            <w:shd w:val="clear" w:color="auto" w:fill="auto"/>
            <w:tcMar>
              <w:top w:w="0" w:type="dxa"/>
              <w:left w:w="70" w:type="dxa"/>
              <w:bottom w:w="0" w:type="dxa"/>
              <w:right w:w="70" w:type="dxa"/>
            </w:tcMar>
          </w:tcPr>
          <w:p>
            <w:pPr>
              <w:suppressAutoHyphens/>
              <w:autoSpaceDN w:val="0"/>
              <w:spacing w:after="200" w:line="276" w:lineRule="auto"/>
              <w:jc w:val="both"/>
              <w:textAlignment w:val="baseline"/>
              <w:rPr>
                <w:sz w:val="28"/>
                <w:szCs w:val="28"/>
                <w:lang w:eastAsia="en-US"/>
              </w:rPr>
            </w:pPr>
            <w:r>
              <w:rPr>
                <w:sz w:val="28"/>
                <w:szCs w:val="28"/>
              </w:rPr>
              <w:drawing>
                <wp:inline distT="0" distB="0" distL="0" distR="0">
                  <wp:extent cx="552450" cy="476250"/>
                  <wp:effectExtent l="0" t="0" r="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 4"/>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a:xfrm>
                            <a:off x="0" y="0"/>
                            <a:ext cx="552450" cy="476250"/>
                          </a:xfrm>
                          <a:prstGeom prst="rect">
                            <a:avLst/>
                          </a:prstGeom>
                          <a:noFill/>
                          <a:ln>
                            <a:noFill/>
                          </a:ln>
                        </pic:spPr>
                      </pic:pic>
                    </a:graphicData>
                  </a:graphic>
                </wp:inline>
              </w:drawing>
            </w:r>
          </w:p>
          <w:p>
            <w:pPr>
              <w:suppressAutoHyphens/>
              <w:autoSpaceDN w:val="0"/>
              <w:spacing w:after="200" w:line="276" w:lineRule="auto"/>
              <w:jc w:val="both"/>
              <w:textAlignment w:val="baseline"/>
              <w:rPr>
                <w:sz w:val="28"/>
                <w:szCs w:val="28"/>
                <w:lang w:eastAsia="en-US"/>
              </w:rPr>
            </w:pPr>
          </w:p>
        </w:tc>
      </w:tr>
    </w:tbl>
    <w:p>
      <w:pPr>
        <w:pStyle w:val="3"/>
        <w:pBdr>
          <w:top w:val="none" w:color="auto" w:sz="0" w:space="0"/>
          <w:left w:val="none" w:color="auto" w:sz="0" w:space="0"/>
          <w:bottom w:val="none" w:color="auto" w:sz="0" w:space="0"/>
          <w:right w:val="none" w:color="auto" w:sz="0" w:space="0"/>
          <w:between w:val="none" w:color="auto" w:sz="0" w:space="0"/>
        </w:pBdr>
        <w:shd w:val="clear" w:color="auto" w:fill="FFFFFF"/>
        <w:jc w:val="both"/>
        <w:rPr>
          <w:rFonts w:ascii="Times New Roman" w:hAnsi="Times New Roman" w:eastAsia="Times New Roman" w:cs="Times New Roman"/>
          <w:color w:val="000000"/>
          <w:sz w:val="24"/>
          <w:szCs w:val="24"/>
        </w:rPr>
      </w:pPr>
    </w:p>
    <w:p>
      <w:pPr>
        <w:pStyle w:val="3"/>
        <w:pBdr>
          <w:top w:val="none" w:color="auto" w:sz="0" w:space="0"/>
          <w:left w:val="none" w:color="auto" w:sz="0" w:space="0"/>
          <w:bottom w:val="none" w:color="auto" w:sz="0" w:space="0"/>
          <w:right w:val="none" w:color="auto" w:sz="0" w:space="0"/>
          <w:between w:val="none" w:color="auto" w:sz="0" w:space="0"/>
        </w:pBdr>
        <w:shd w:val="clear" w:color="auto" w:fill="FFFFFF"/>
        <w:jc w:val="both"/>
        <w:rPr>
          <w:rFonts w:ascii="Times New Roman" w:hAnsi="Times New Roman" w:eastAsia="Times New Roman" w:cs="Times New Roman"/>
          <w:b/>
          <w:color w:val="000000"/>
          <w:sz w:val="24"/>
          <w:szCs w:val="24"/>
        </w:rPr>
      </w:pPr>
      <w:bookmarkStart w:id="0" w:name="_gjdgxs" w:colFirst="0" w:colLast="0"/>
      <w:bookmarkEnd w:id="0"/>
      <w:r>
        <w:rPr>
          <w:rFonts w:ascii="Times New Roman" w:hAnsi="Times New Roman" w:eastAsia="Times New Roman" w:cs="Times New Roman"/>
          <w:b/>
          <w:color w:val="000000"/>
          <w:sz w:val="24"/>
          <w:szCs w:val="24"/>
        </w:rPr>
        <w:t>Prot. 20631/II-11                                                    Marcianise, 22/11/2022</w:t>
      </w:r>
    </w:p>
    <w:p>
      <w:pPr>
        <w:pStyle w:val="3"/>
        <w:pBdr>
          <w:top w:val="none" w:color="auto" w:sz="0" w:space="0"/>
          <w:left w:val="none" w:color="auto" w:sz="0" w:space="0"/>
          <w:bottom w:val="none" w:color="auto" w:sz="0" w:space="0"/>
          <w:right w:val="none" w:color="auto" w:sz="0" w:space="0"/>
          <w:between w:val="none" w:color="auto" w:sz="0" w:space="0"/>
        </w:pBdr>
        <w:shd w:val="clear" w:color="auto" w:fill="FFFFFF"/>
        <w:jc w:val="both"/>
        <w:rPr>
          <w:rFonts w:ascii="Times New Roman" w:hAnsi="Times New Roman" w:eastAsia="Times New Roman" w:cs="Times New Roman"/>
          <w:b/>
          <w:color w:val="000000"/>
          <w:sz w:val="24"/>
          <w:szCs w:val="24"/>
        </w:rPr>
      </w:pPr>
    </w:p>
    <w:p>
      <w:pPr>
        <w:pStyle w:val="3"/>
        <w:pBdr>
          <w:top w:val="none" w:color="auto" w:sz="0" w:space="0"/>
          <w:left w:val="none" w:color="auto" w:sz="0" w:space="0"/>
          <w:bottom w:val="none" w:color="auto" w:sz="0" w:space="0"/>
          <w:right w:val="none" w:color="auto" w:sz="0" w:space="0"/>
          <w:between w:val="none" w:color="auto" w:sz="0" w:space="0"/>
        </w:pBdr>
        <w:shd w:val="clear" w:color="auto" w:fill="FFFFFF"/>
        <w:jc w:val="both"/>
        <w:rPr>
          <w:rFonts w:ascii="Times New Roman" w:hAnsi="Times New Roman" w:eastAsia="Times New Roman" w:cs="Times New Roman"/>
          <w:color w:val="000000"/>
          <w:sz w:val="22"/>
          <w:szCs w:val="22"/>
        </w:rPr>
      </w:pPr>
    </w:p>
    <w:p>
      <w:pPr>
        <w:pStyle w:val="3"/>
        <w:pBdr>
          <w:top w:val="none" w:color="auto" w:sz="0" w:space="0"/>
          <w:left w:val="none" w:color="auto" w:sz="0" w:space="0"/>
          <w:bottom w:val="none" w:color="auto" w:sz="0" w:space="0"/>
          <w:right w:val="none" w:color="auto" w:sz="0" w:space="0"/>
          <w:between w:val="none" w:color="auto" w:sz="0" w:space="0"/>
        </w:pBdr>
        <w:shd w:val="clear" w:color="auto" w:fill="FFFFFF"/>
        <w:jc w:val="center"/>
        <w:rPr>
          <w:rFonts w:ascii="Times New Roman" w:hAnsi="Times New Roman" w:eastAsia="Times New Roman" w:cs="Times New Roman"/>
          <w:color w:val="000000"/>
          <w:sz w:val="24"/>
          <w:szCs w:val="24"/>
        </w:rPr>
      </w:pPr>
      <w:r>
        <w:rPr>
          <w:rFonts w:ascii="Times New Roman" w:hAnsi="Times New Roman" w:eastAsia="Times New Roman" w:cs="Times New Roman"/>
          <w:b/>
          <w:color w:val="000000"/>
          <w:sz w:val="24"/>
          <w:szCs w:val="24"/>
        </w:rPr>
        <w:t xml:space="preserve">                                                                                         Ai docenti in servizio per l’a. s. 2022/2023</w:t>
      </w:r>
    </w:p>
    <w:p>
      <w:pPr>
        <w:pStyle w:val="3"/>
        <w:pBdr>
          <w:top w:val="none" w:color="auto" w:sz="0" w:space="0"/>
          <w:left w:val="none" w:color="auto" w:sz="0" w:space="0"/>
          <w:bottom w:val="none" w:color="auto" w:sz="0" w:space="0"/>
          <w:right w:val="none" w:color="auto" w:sz="0" w:space="0"/>
          <w:between w:val="none" w:color="auto" w:sz="0" w:space="0"/>
        </w:pBdr>
        <w:shd w:val="clear" w:color="auto" w:fill="FFFFFF"/>
        <w:jc w:val="right"/>
        <w:rPr>
          <w:rFonts w:ascii="Times New Roman" w:hAnsi="Times New Roman" w:eastAsia="Times New Roman" w:cs="Times New Roman"/>
          <w:b/>
          <w:color w:val="000000"/>
          <w:sz w:val="24"/>
          <w:szCs w:val="24"/>
        </w:rPr>
      </w:pPr>
      <w:r>
        <w:rPr>
          <w:rFonts w:ascii="Times New Roman" w:hAnsi="Times New Roman" w:eastAsia="Times New Roman" w:cs="Times New Roman"/>
          <w:b/>
          <w:color w:val="000000"/>
          <w:sz w:val="24"/>
          <w:szCs w:val="24"/>
        </w:rPr>
        <w:t>presso l’ISISS “G. B. Novelli”</w:t>
      </w:r>
    </w:p>
    <w:p>
      <w:pPr>
        <w:pStyle w:val="3"/>
        <w:pBdr>
          <w:top w:val="none" w:color="auto" w:sz="0" w:space="0"/>
          <w:left w:val="none" w:color="auto" w:sz="0" w:space="0"/>
          <w:bottom w:val="none" w:color="auto" w:sz="0" w:space="0"/>
          <w:right w:val="none" w:color="auto" w:sz="0" w:space="0"/>
          <w:between w:val="none" w:color="auto" w:sz="0" w:space="0"/>
        </w:pBdr>
        <w:shd w:val="clear" w:color="auto" w:fill="FFFFFF"/>
        <w:jc w:val="right"/>
        <w:rPr>
          <w:rFonts w:ascii="Times New Roman" w:hAnsi="Times New Roman" w:eastAsia="Times New Roman" w:cs="Times New Roman"/>
          <w:color w:val="000000"/>
          <w:sz w:val="24"/>
          <w:szCs w:val="24"/>
        </w:rPr>
      </w:pPr>
    </w:p>
    <w:p>
      <w:pPr>
        <w:pStyle w:val="3"/>
        <w:pBdr>
          <w:top w:val="none" w:color="auto" w:sz="0" w:space="0"/>
          <w:left w:val="none" w:color="auto" w:sz="0" w:space="0"/>
          <w:bottom w:val="none" w:color="auto" w:sz="0" w:space="0"/>
          <w:right w:val="none" w:color="auto" w:sz="0" w:space="0"/>
          <w:between w:val="none" w:color="auto" w:sz="0" w:space="0"/>
        </w:pBdr>
        <w:shd w:val="clear" w:color="auto" w:fill="FFFFFF"/>
        <w:jc w:val="right"/>
        <w:rPr>
          <w:rFonts w:ascii="Times New Roman" w:hAnsi="Times New Roman" w:eastAsia="Times New Roman" w:cs="Times New Roman"/>
          <w:b/>
          <w:color w:val="000000"/>
          <w:sz w:val="24"/>
          <w:szCs w:val="24"/>
        </w:rPr>
      </w:pPr>
      <w:r>
        <w:rPr>
          <w:rFonts w:ascii="Times New Roman" w:hAnsi="Times New Roman" w:eastAsia="Times New Roman" w:cs="Times New Roman"/>
          <w:b/>
          <w:color w:val="000000"/>
          <w:sz w:val="24"/>
          <w:szCs w:val="24"/>
        </w:rPr>
        <w:t>Alla DSGA</w:t>
      </w:r>
    </w:p>
    <w:p>
      <w:pPr>
        <w:pStyle w:val="3"/>
        <w:pBdr>
          <w:top w:val="none" w:color="auto" w:sz="0" w:space="0"/>
          <w:left w:val="none" w:color="auto" w:sz="0" w:space="0"/>
          <w:bottom w:val="none" w:color="auto" w:sz="0" w:space="0"/>
          <w:right w:val="none" w:color="auto" w:sz="0" w:space="0"/>
          <w:between w:val="none" w:color="auto" w:sz="0" w:space="0"/>
        </w:pBdr>
        <w:shd w:val="clear" w:color="auto" w:fill="FFFFFF"/>
        <w:jc w:val="right"/>
        <w:rPr>
          <w:rFonts w:ascii="Times New Roman" w:hAnsi="Times New Roman" w:eastAsia="Times New Roman" w:cs="Times New Roman"/>
          <w:b/>
          <w:color w:val="000000"/>
          <w:sz w:val="24"/>
          <w:szCs w:val="24"/>
        </w:rPr>
      </w:pPr>
    </w:p>
    <w:p>
      <w:pPr>
        <w:pStyle w:val="3"/>
        <w:pBdr>
          <w:top w:val="none" w:color="auto" w:sz="0" w:space="0"/>
          <w:left w:val="none" w:color="auto" w:sz="0" w:space="0"/>
          <w:bottom w:val="none" w:color="auto" w:sz="0" w:space="0"/>
          <w:right w:val="none" w:color="auto" w:sz="0" w:space="0"/>
          <w:between w:val="none" w:color="auto" w:sz="0" w:space="0"/>
        </w:pBdr>
        <w:shd w:val="clear" w:color="auto" w:fill="FFFFFF"/>
        <w:jc w:val="right"/>
        <w:rPr>
          <w:rFonts w:ascii="Times New Roman" w:hAnsi="Times New Roman" w:eastAsia="Times New Roman" w:cs="Times New Roman"/>
          <w:b/>
          <w:color w:val="000000"/>
          <w:sz w:val="24"/>
          <w:szCs w:val="24"/>
        </w:rPr>
      </w:pPr>
      <w:r>
        <w:rPr>
          <w:rFonts w:ascii="Times New Roman" w:hAnsi="Times New Roman" w:eastAsia="Times New Roman" w:cs="Times New Roman"/>
          <w:b/>
          <w:color w:val="000000"/>
          <w:sz w:val="24"/>
          <w:szCs w:val="24"/>
        </w:rPr>
        <w:t>Al sito web della Scuola</w:t>
      </w:r>
    </w:p>
    <w:p>
      <w:pPr>
        <w:pStyle w:val="3"/>
        <w:pBdr>
          <w:top w:val="none" w:color="auto" w:sz="0" w:space="0"/>
          <w:left w:val="none" w:color="auto" w:sz="0" w:space="0"/>
          <w:bottom w:val="none" w:color="auto" w:sz="0" w:space="0"/>
          <w:right w:val="none" w:color="auto" w:sz="0" w:space="0"/>
          <w:between w:val="none" w:color="auto" w:sz="0" w:space="0"/>
        </w:pBdr>
        <w:shd w:val="clear" w:color="auto" w:fill="FFFFFF"/>
        <w:jc w:val="right"/>
        <w:rPr>
          <w:rFonts w:ascii="Times New Roman" w:hAnsi="Times New Roman" w:eastAsia="Times New Roman" w:cs="Times New Roman"/>
          <w:color w:val="000000"/>
          <w:sz w:val="24"/>
          <w:szCs w:val="24"/>
        </w:rPr>
      </w:pPr>
    </w:p>
    <w:p>
      <w:pPr>
        <w:pStyle w:val="3"/>
        <w:pBdr>
          <w:top w:val="none" w:color="auto" w:sz="0" w:space="0"/>
          <w:left w:val="none" w:color="auto" w:sz="0" w:space="0"/>
          <w:bottom w:val="none" w:color="auto" w:sz="0" w:space="0"/>
          <w:right w:val="none" w:color="auto" w:sz="0" w:space="0"/>
          <w:between w:val="none" w:color="auto" w:sz="0" w:space="0"/>
        </w:pBdr>
        <w:shd w:val="clear" w:color="auto" w:fill="FFFFFF"/>
        <w:jc w:val="right"/>
        <w:rPr>
          <w:rFonts w:ascii="Times New Roman" w:hAnsi="Times New Roman" w:eastAsia="Times New Roman" w:cs="Times New Roman"/>
          <w:color w:val="000000"/>
          <w:sz w:val="24"/>
          <w:szCs w:val="24"/>
        </w:rPr>
      </w:pPr>
    </w:p>
    <w:p>
      <w:pPr>
        <w:pStyle w:val="3"/>
        <w:pBdr>
          <w:top w:val="none" w:color="auto" w:sz="0" w:space="0"/>
          <w:left w:val="none" w:color="auto" w:sz="0" w:space="0"/>
          <w:bottom w:val="none" w:color="auto" w:sz="0" w:space="0"/>
          <w:right w:val="none" w:color="auto" w:sz="0" w:space="0"/>
          <w:between w:val="none" w:color="auto" w:sz="0" w:space="0"/>
        </w:pBdr>
        <w:shd w:val="clear" w:color="auto" w:fill="FFFFFF"/>
        <w:jc w:val="right"/>
        <w:rPr>
          <w:rFonts w:ascii="Times New Roman" w:hAnsi="Times New Roman" w:eastAsia="Times New Roman" w:cs="Times New Roman"/>
          <w:color w:val="000000"/>
          <w:sz w:val="24"/>
          <w:szCs w:val="24"/>
        </w:rPr>
      </w:pPr>
    </w:p>
    <w:p>
      <w:pPr>
        <w:pStyle w:val="3"/>
        <w:pBdr>
          <w:top w:val="none" w:color="auto" w:sz="0" w:space="0"/>
          <w:left w:val="none" w:color="auto" w:sz="0" w:space="0"/>
          <w:bottom w:val="none" w:color="auto" w:sz="0" w:space="0"/>
          <w:right w:val="none" w:color="auto" w:sz="0" w:space="0"/>
          <w:between w:val="none" w:color="auto" w:sz="0" w:space="0"/>
        </w:pBdr>
        <w:shd w:val="clear" w:color="auto" w:fill="FFFFFF"/>
        <w:jc w:val="center"/>
        <w:rPr>
          <w:rFonts w:ascii="Times New Roman" w:hAnsi="Times New Roman" w:eastAsia="Times New Roman" w:cs="Times New Roman"/>
          <w:color w:val="000000"/>
          <w:sz w:val="24"/>
          <w:szCs w:val="24"/>
        </w:rPr>
      </w:pPr>
      <w:r>
        <w:rPr>
          <w:rFonts w:ascii="Times New Roman" w:hAnsi="Times New Roman" w:eastAsia="Times New Roman" w:cs="Times New Roman"/>
          <w:b/>
          <w:color w:val="000000"/>
          <w:sz w:val="24"/>
          <w:szCs w:val="24"/>
        </w:rPr>
        <w:t>COMUNICAZIONE N.  102</w:t>
      </w:r>
    </w:p>
    <w:p>
      <w:pPr>
        <w:pStyle w:val="3"/>
        <w:pBdr>
          <w:top w:val="none" w:color="auto" w:sz="0" w:space="0"/>
          <w:left w:val="none" w:color="auto" w:sz="0" w:space="0"/>
          <w:bottom w:val="none" w:color="auto" w:sz="0" w:space="0"/>
          <w:right w:val="none" w:color="auto" w:sz="0" w:space="0"/>
          <w:between w:val="none" w:color="auto" w:sz="0" w:space="0"/>
        </w:pBdr>
        <w:shd w:val="clear" w:color="auto" w:fill="FFFFFF"/>
        <w:jc w:val="right"/>
        <w:rPr>
          <w:rFonts w:ascii="Times New Roman" w:hAnsi="Times New Roman" w:eastAsia="Times New Roman" w:cs="Times New Roman"/>
          <w:color w:val="000000"/>
          <w:sz w:val="24"/>
          <w:szCs w:val="24"/>
        </w:rPr>
      </w:pPr>
    </w:p>
    <w:p>
      <w:pPr>
        <w:pStyle w:val="3"/>
        <w:pBdr>
          <w:top w:val="none" w:color="auto" w:sz="0" w:space="0"/>
          <w:left w:val="none" w:color="auto" w:sz="0" w:space="0"/>
          <w:bottom w:val="none" w:color="auto" w:sz="0" w:space="0"/>
          <w:right w:val="none" w:color="auto" w:sz="0" w:space="0"/>
          <w:between w:val="none" w:color="auto" w:sz="0" w:space="0"/>
        </w:pBdr>
        <w:shd w:val="clear" w:color="auto" w:fill="FFFFFF"/>
        <w:rPr>
          <w:rFonts w:ascii="Times New Roman" w:hAnsi="Times New Roman" w:eastAsia="Times New Roman" w:cs="Times New Roman"/>
          <w:b/>
          <w:color w:val="000000"/>
          <w:sz w:val="24"/>
          <w:szCs w:val="24"/>
        </w:rPr>
      </w:pPr>
      <w:r>
        <w:rPr>
          <w:rFonts w:ascii="Times New Roman" w:hAnsi="Times New Roman" w:eastAsia="Times New Roman" w:cs="Times New Roman"/>
          <w:b/>
          <w:color w:val="000000"/>
          <w:sz w:val="24"/>
          <w:szCs w:val="24"/>
        </w:rPr>
        <w:t>Oggetto: Convocazione Dipartimenti  a.s. 2022-2023. Programmazione uscite didattiche di mezza giornata, visite guidate di una intera giornata, viaggi d’istruzione per più giorni in Italia (fino ad un massimo di 5 giorni) o all’estero (fino ad un massimo di 6 giorni) solo per le classi terze, quarte e quinte.</w:t>
      </w:r>
    </w:p>
    <w:p>
      <w:pPr>
        <w:shd w:val="clear" w:color="auto" w:fill="FFFFFF"/>
        <w:spacing w:before="312" w:after="240"/>
        <w:rPr>
          <w:rFonts w:ascii="Times New Roman" w:hAnsi="Times New Roman" w:cs="Times New Roman"/>
          <w:color w:val="000000"/>
          <w:sz w:val="24"/>
          <w:szCs w:val="24"/>
        </w:rPr>
      </w:pPr>
      <w:r>
        <w:rPr>
          <w:rFonts w:ascii="Times New Roman" w:hAnsi="Times New Roman" w:cs="Times New Roman"/>
          <w:b/>
          <w:bCs/>
          <w:color w:val="000000"/>
          <w:sz w:val="24"/>
          <w:szCs w:val="24"/>
        </w:rPr>
        <w:t>Vista</w:t>
      </w:r>
      <w:r>
        <w:rPr>
          <w:rFonts w:ascii="Times New Roman" w:hAnsi="Times New Roman" w:cs="Times New Roman"/>
          <w:bCs/>
          <w:color w:val="000000"/>
          <w:sz w:val="24"/>
          <w:szCs w:val="24"/>
        </w:rPr>
        <w:t xml:space="preserve"> la Circolare Ministeriale 2 ottobre 1996, n. 623 avendo ad oggetto</w:t>
      </w:r>
      <w:r>
        <w:rPr>
          <w:rFonts w:ascii="Times New Roman" w:hAnsi="Times New Roman" w:cs="Times New Roman"/>
          <w:color w:val="000000"/>
          <w:sz w:val="24"/>
          <w:szCs w:val="24"/>
        </w:rPr>
        <w:t xml:space="preserve"> “Visite e viaggi di istruzione o connessi ad attività sportive”;</w:t>
      </w:r>
    </w:p>
    <w:p>
      <w:pPr>
        <w:shd w:val="clear" w:color="auto" w:fill="FFFFFF"/>
        <w:spacing w:before="312" w:after="240"/>
        <w:rPr>
          <w:rFonts w:ascii="Times New Roman" w:hAnsi="Times New Roman" w:cs="Times New Roman"/>
          <w:color w:val="212529"/>
          <w:sz w:val="24"/>
          <w:szCs w:val="24"/>
          <w:shd w:val="clear" w:color="auto" w:fill="FFFFFF"/>
        </w:rPr>
      </w:pPr>
      <w:r>
        <w:rPr>
          <w:rFonts w:ascii="Times New Roman" w:hAnsi="Times New Roman" w:eastAsia="Times New Roman" w:cs="Times New Roman"/>
          <w:b/>
          <w:color w:val="212529"/>
          <w:sz w:val="24"/>
          <w:szCs w:val="24"/>
        </w:rPr>
        <w:t>Vista</w:t>
      </w:r>
      <w:r>
        <w:rPr>
          <w:rFonts w:ascii="Times New Roman" w:hAnsi="Times New Roman" w:eastAsia="Times New Roman" w:cs="Times New Roman"/>
          <w:color w:val="212529"/>
          <w:sz w:val="24"/>
          <w:szCs w:val="24"/>
        </w:rPr>
        <w:t xml:space="preserve"> la nota MIUR n. 2209  11-04-2012 “</w:t>
      </w:r>
      <w:r>
        <w:rPr>
          <w:rFonts w:ascii="Times New Roman" w:hAnsi="Times New Roman" w:cs="Times New Roman"/>
          <w:color w:val="212529"/>
          <w:sz w:val="24"/>
          <w:szCs w:val="24"/>
          <w:shd w:val="clear" w:color="auto" w:fill="FFFFFF"/>
        </w:rPr>
        <w:t xml:space="preserve">Viaggi di istruzione e visite guidate”; </w:t>
      </w:r>
    </w:p>
    <w:p>
      <w:pPr>
        <w:shd w:val="clear" w:color="auto" w:fill="FFFFFF"/>
        <w:spacing w:before="312" w:after="240"/>
        <w:rPr>
          <w:rFonts w:ascii="Times New Roman" w:hAnsi="Times New Roman" w:cs="Times New Roman"/>
          <w:color w:val="212529"/>
          <w:sz w:val="24"/>
          <w:szCs w:val="24"/>
          <w:shd w:val="clear" w:color="auto" w:fill="FFFFFF"/>
        </w:rPr>
      </w:pPr>
      <w:r>
        <w:rPr>
          <w:rFonts w:ascii="Times New Roman" w:hAnsi="Times New Roman" w:cs="Times New Roman"/>
          <w:b/>
          <w:bCs/>
          <w:color w:val="000000"/>
          <w:sz w:val="24"/>
          <w:szCs w:val="24"/>
        </w:rPr>
        <w:t>Vista</w:t>
      </w:r>
      <w:r>
        <w:rPr>
          <w:rFonts w:ascii="Times New Roman" w:hAnsi="Times New Roman" w:cs="Times New Roman"/>
          <w:bCs/>
          <w:color w:val="000000"/>
          <w:sz w:val="24"/>
          <w:szCs w:val="24"/>
        </w:rPr>
        <w:t xml:space="preserve"> la  </w:t>
      </w:r>
      <w:r>
        <w:rPr>
          <w:rFonts w:ascii="Times New Roman" w:hAnsi="Times New Roman" w:cs="Times New Roman"/>
          <w:sz w:val="24"/>
          <w:szCs w:val="24"/>
        </w:rPr>
        <w:t>Circolare Ministeriale 14 ottobre 1992, n. 291</w:t>
      </w:r>
      <w:r>
        <w:rPr>
          <w:rFonts w:ascii="Times New Roman" w:hAnsi="Times New Roman" w:eastAsia="Times New Roman" w:cs="Times New Roman"/>
          <w:color w:val="212529"/>
          <w:sz w:val="24"/>
          <w:szCs w:val="24"/>
        </w:rPr>
        <w:t>“</w:t>
      </w:r>
      <w:r>
        <w:rPr>
          <w:rFonts w:ascii="Times New Roman" w:hAnsi="Times New Roman" w:cs="Times New Roman"/>
          <w:color w:val="212529"/>
          <w:sz w:val="24"/>
          <w:szCs w:val="24"/>
          <w:shd w:val="clear" w:color="auto" w:fill="FFFFFF"/>
        </w:rPr>
        <w:t>Viaggi di istruzione e visite guidate”;</w:t>
      </w:r>
    </w:p>
    <w:p>
      <w:pPr>
        <w:shd w:val="clear" w:color="auto" w:fill="FFFFFF"/>
        <w:spacing w:before="312" w:after="240"/>
        <w:rPr>
          <w:rFonts w:ascii="Times New Roman" w:hAnsi="Times New Roman" w:cs="Times New Roman"/>
          <w:color w:val="212529"/>
          <w:sz w:val="24"/>
          <w:szCs w:val="24"/>
          <w:shd w:val="clear" w:color="auto" w:fill="FFFFFF"/>
        </w:rPr>
      </w:pPr>
      <w:r>
        <w:rPr>
          <w:rFonts w:ascii="Times New Roman" w:hAnsi="Times New Roman" w:cs="Times New Roman"/>
          <w:b/>
          <w:color w:val="212529"/>
          <w:sz w:val="24"/>
          <w:szCs w:val="24"/>
          <w:shd w:val="clear" w:color="auto" w:fill="FFFFFF"/>
        </w:rPr>
        <w:t>Considerato</w:t>
      </w:r>
      <w:r>
        <w:rPr>
          <w:rFonts w:ascii="Times New Roman" w:hAnsi="Times New Roman" w:cs="Times New Roman"/>
          <w:color w:val="212529"/>
          <w:sz w:val="24"/>
          <w:szCs w:val="24"/>
          <w:shd w:val="clear" w:color="auto" w:fill="FFFFFF"/>
        </w:rPr>
        <w:t xml:space="preserve"> l’art.9 del decreto legge  24 marzo 2022  che prevede “la possibilità di svolgere uscite didattiche e viaggi d’istruzione e ivi compresa la partecipazione a manifestazioni sportive “   in ordine ai viaggi d’istruzione e alle visite guidate per l’a.s. 2022/2023,</w:t>
      </w:r>
    </w:p>
    <w:p>
      <w:pPr>
        <w:pStyle w:val="3"/>
        <w:pBdr>
          <w:top w:val="none" w:color="auto" w:sz="0" w:space="0"/>
          <w:left w:val="none" w:color="auto" w:sz="0" w:space="0"/>
          <w:bottom w:val="none" w:color="auto" w:sz="0" w:space="0"/>
          <w:right w:val="none" w:color="auto" w:sz="0" w:space="0"/>
          <w:between w:val="none" w:color="auto" w:sz="0" w:space="0"/>
        </w:pBdr>
        <w:shd w:val="clear" w:color="auto" w:fill="FFFFFF"/>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sono convocati i Dipartimenti come di seguito specificati, per la programmazione delle uscite didattiche di mezza giornata, visite guidate di una intera giornata, viaggi d’istruzione per più giorni in Italia (fino ad un massimo di 5 giorni) o all’estero (fino ad un massimo di 6 giorni) solo per le classi terze, quarte e quinte, il giorno </w:t>
      </w:r>
      <w:r>
        <w:rPr>
          <w:rFonts w:ascii="Times New Roman" w:hAnsi="Times New Roman" w:eastAsia="Times New Roman" w:cs="Times New Roman"/>
          <w:b/>
          <w:color w:val="000000"/>
          <w:sz w:val="24"/>
          <w:szCs w:val="24"/>
        </w:rPr>
        <w:t>giovedì 24 novembre 2022</w:t>
      </w:r>
      <w:r>
        <w:rPr>
          <w:rFonts w:ascii="Times New Roman" w:hAnsi="Times New Roman" w:eastAsia="Times New Roman" w:cs="Times New Roman"/>
          <w:color w:val="000000"/>
          <w:sz w:val="24"/>
          <w:szCs w:val="24"/>
        </w:rPr>
        <w:t xml:space="preserve">  in modalità videoconferenza attraverso la piattaforma Google Meet della </w:t>
      </w:r>
      <w:r>
        <w:rPr>
          <w:rFonts w:ascii="Times New Roman" w:hAnsi="Times New Roman" w:eastAsia="Times New Roman" w:cs="Times New Roman"/>
          <w:i/>
          <w:color w:val="000000"/>
          <w:sz w:val="24"/>
          <w:szCs w:val="24"/>
          <w:highlight w:val="white"/>
        </w:rPr>
        <w:t>G-Suite </w:t>
      </w:r>
      <w:r>
        <w:rPr>
          <w:rFonts w:ascii="Times New Roman" w:hAnsi="Times New Roman" w:eastAsia="Times New Roman" w:cs="Times New Roman"/>
          <w:color w:val="000000"/>
          <w:sz w:val="24"/>
          <w:szCs w:val="24"/>
          <w:highlight w:val="white"/>
        </w:rPr>
        <w:t>for Education</w:t>
      </w:r>
      <w:r>
        <w:rPr>
          <w:rFonts w:ascii="Times New Roman" w:hAnsi="Times New Roman" w:eastAsia="Times New Roman" w:cs="Times New Roman"/>
          <w:color w:val="000000"/>
          <w:sz w:val="24"/>
          <w:szCs w:val="24"/>
        </w:rPr>
        <w:t xml:space="preserve">  secondo il seguente prospetto:</w:t>
      </w:r>
    </w:p>
    <w:p>
      <w:pPr>
        <w:pStyle w:val="3"/>
        <w:pBdr>
          <w:top w:val="none" w:color="auto" w:sz="0" w:space="0"/>
          <w:left w:val="none" w:color="auto" w:sz="0" w:space="0"/>
          <w:bottom w:val="none" w:color="auto" w:sz="0" w:space="0"/>
          <w:right w:val="none" w:color="auto" w:sz="0" w:space="0"/>
          <w:between w:val="none" w:color="auto" w:sz="0" w:space="0"/>
        </w:pBdr>
        <w:shd w:val="clear" w:color="auto" w:fill="FFFFFF"/>
        <w:jc w:val="both"/>
        <w:rPr>
          <w:rFonts w:ascii="Times New Roman" w:hAnsi="Times New Roman" w:eastAsia="Times New Roman" w:cs="Times New Roman"/>
          <w:color w:val="000000"/>
          <w:sz w:val="24"/>
          <w:szCs w:val="24"/>
        </w:rPr>
      </w:pPr>
    </w:p>
    <w:p>
      <w:pPr>
        <w:pStyle w:val="3"/>
        <w:pBdr>
          <w:top w:val="none" w:color="auto" w:sz="0" w:space="0"/>
          <w:left w:val="none" w:color="auto" w:sz="0" w:space="0"/>
          <w:bottom w:val="none" w:color="auto" w:sz="0" w:space="0"/>
          <w:right w:val="none" w:color="auto" w:sz="0" w:space="0"/>
          <w:between w:val="none" w:color="auto" w:sz="0" w:space="0"/>
        </w:pBdr>
        <w:shd w:val="clear" w:color="auto" w:fill="FFFFFF"/>
        <w:jc w:val="both"/>
        <w:rPr>
          <w:rFonts w:ascii="Times New Roman" w:hAnsi="Times New Roman" w:eastAsia="Times New Roman" w:cs="Times New Roman"/>
          <w:color w:val="000000"/>
          <w:sz w:val="24"/>
          <w:szCs w:val="24"/>
        </w:rPr>
      </w:pPr>
    </w:p>
    <w:tbl>
      <w:tblPr>
        <w:tblStyle w:val="17"/>
        <w:tblW w:w="10314"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912"/>
        <w:gridCol w:w="1701"/>
        <w:gridCol w:w="170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6912" w:type="dxa"/>
          </w:tcPr>
          <w:p>
            <w:pPr>
              <w:pStyle w:val="3"/>
              <w:pBdr>
                <w:top w:val="none" w:color="auto" w:sz="0" w:space="0"/>
                <w:left w:val="none" w:color="auto" w:sz="0" w:space="0"/>
                <w:bottom w:val="none" w:color="auto" w:sz="0" w:space="0"/>
                <w:right w:val="none" w:color="auto" w:sz="0" w:space="0"/>
                <w:between w:val="none" w:color="auto" w:sz="0" w:space="0"/>
              </w:pBdr>
              <w:spacing w:after="160" w:line="259" w:lineRule="auto"/>
              <w:rPr>
                <w:rFonts w:ascii="Times New Roman" w:hAnsi="Times New Roman" w:eastAsia="Times New Roman" w:cs="Times New Roman"/>
                <w:color w:val="000000"/>
                <w:sz w:val="24"/>
                <w:szCs w:val="24"/>
              </w:rPr>
            </w:pPr>
            <w:r>
              <w:rPr>
                <w:rFonts w:ascii="Times New Roman" w:hAnsi="Times New Roman" w:eastAsia="Times New Roman" w:cs="Times New Roman"/>
                <w:b/>
                <w:color w:val="000000"/>
                <w:sz w:val="24"/>
                <w:szCs w:val="24"/>
              </w:rPr>
              <w:t xml:space="preserve"> DIPARTIMENTI</w:t>
            </w:r>
          </w:p>
        </w:tc>
        <w:tc>
          <w:tcPr>
            <w:tcW w:w="1701" w:type="dxa"/>
          </w:tcPr>
          <w:p>
            <w:pPr>
              <w:pStyle w:val="3"/>
              <w:pBdr>
                <w:top w:val="none" w:color="auto" w:sz="0" w:space="0"/>
                <w:left w:val="none" w:color="auto" w:sz="0" w:space="0"/>
                <w:bottom w:val="none" w:color="auto" w:sz="0" w:space="0"/>
                <w:right w:val="none" w:color="auto" w:sz="0" w:space="0"/>
                <w:between w:val="none" w:color="auto" w:sz="0" w:space="0"/>
              </w:pBdr>
              <w:spacing w:after="160" w:line="259" w:lineRule="auto"/>
              <w:rPr>
                <w:rFonts w:ascii="Times New Roman" w:hAnsi="Times New Roman" w:eastAsia="Times New Roman" w:cs="Times New Roman"/>
                <w:color w:val="000000"/>
                <w:sz w:val="24"/>
                <w:szCs w:val="24"/>
              </w:rPr>
            </w:pPr>
            <w:r>
              <w:rPr>
                <w:rFonts w:ascii="Times New Roman" w:hAnsi="Times New Roman" w:eastAsia="Times New Roman" w:cs="Times New Roman"/>
                <w:b/>
                <w:color w:val="000000"/>
                <w:sz w:val="24"/>
                <w:szCs w:val="24"/>
              </w:rPr>
              <w:t>ORARIO</w:t>
            </w:r>
          </w:p>
        </w:tc>
        <w:tc>
          <w:tcPr>
            <w:tcW w:w="1701" w:type="dxa"/>
          </w:tcPr>
          <w:p>
            <w:pPr>
              <w:pStyle w:val="3"/>
              <w:pBdr>
                <w:top w:val="none" w:color="auto" w:sz="0" w:space="0"/>
                <w:left w:val="none" w:color="auto" w:sz="0" w:space="0"/>
                <w:bottom w:val="none" w:color="auto" w:sz="0" w:space="0"/>
                <w:right w:val="none" w:color="auto" w:sz="0" w:space="0"/>
                <w:between w:val="none" w:color="auto" w:sz="0" w:space="0"/>
              </w:pBdr>
              <w:spacing w:after="160" w:line="259" w:lineRule="auto"/>
              <w:rPr>
                <w:rFonts w:ascii="Times New Roman" w:hAnsi="Times New Roman" w:eastAsia="Times New Roman" w:cs="Times New Roman"/>
                <w:b/>
                <w:color w:val="000000"/>
                <w:sz w:val="24"/>
                <w:szCs w:val="24"/>
              </w:rPr>
            </w:pPr>
            <w:r>
              <w:rPr>
                <w:rFonts w:ascii="Times New Roman" w:hAnsi="Times New Roman" w:eastAsia="Times New Roman" w:cs="Times New Roman"/>
                <w:b/>
                <w:color w:val="000000"/>
                <w:sz w:val="24"/>
                <w:szCs w:val="24"/>
              </w:rPr>
              <w:t>GIORNO</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613" w:type="dxa"/>
            <w:gridSpan w:val="2"/>
          </w:tcPr>
          <w:p>
            <w:pPr>
              <w:pStyle w:val="3"/>
              <w:pBdr>
                <w:top w:val="none" w:color="auto" w:sz="0" w:space="0"/>
                <w:left w:val="none" w:color="auto" w:sz="0" w:space="0"/>
                <w:bottom w:val="none" w:color="auto" w:sz="0" w:space="0"/>
                <w:right w:val="none" w:color="auto" w:sz="0" w:space="0"/>
                <w:between w:val="none" w:color="auto" w:sz="0" w:space="0"/>
              </w:pBdr>
              <w:spacing w:after="160" w:line="259"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b/>
                <w:color w:val="000000"/>
                <w:sz w:val="24"/>
                <w:szCs w:val="24"/>
              </w:rPr>
              <w:t>LICEI</w:t>
            </w:r>
          </w:p>
        </w:tc>
        <w:tc>
          <w:tcPr>
            <w:tcW w:w="1701" w:type="dxa"/>
          </w:tcPr>
          <w:p>
            <w:pPr>
              <w:pStyle w:val="3"/>
              <w:pBdr>
                <w:top w:val="none" w:color="auto" w:sz="0" w:space="0"/>
                <w:left w:val="none" w:color="auto" w:sz="0" w:space="0"/>
                <w:bottom w:val="none" w:color="auto" w:sz="0" w:space="0"/>
                <w:right w:val="none" w:color="auto" w:sz="0" w:space="0"/>
                <w:between w:val="none" w:color="auto" w:sz="0" w:space="0"/>
              </w:pBdr>
              <w:spacing w:after="160" w:line="259" w:lineRule="auto"/>
              <w:jc w:val="center"/>
              <w:rPr>
                <w:rFonts w:ascii="Times New Roman" w:hAnsi="Times New Roman" w:eastAsia="Times New Roman" w:cs="Times New Roman"/>
                <w:b/>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6912" w:type="dxa"/>
          </w:tcPr>
          <w:p>
            <w:pPr>
              <w:pStyle w:val="3"/>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color w:val="000000"/>
              </w:rPr>
            </w:pPr>
            <w:r>
              <w:rPr>
                <w:rFonts w:ascii="Times New Roman" w:hAnsi="Times New Roman" w:eastAsia="Times New Roman" w:cs="Times New Roman"/>
                <w:b/>
                <w:color w:val="000000"/>
              </w:rPr>
              <w:t xml:space="preserve">ASSE MATEMATICO SCIENTIFICO TECNOLOGICO  </w:t>
            </w:r>
          </w:p>
          <w:p>
            <w:pPr>
              <w:pStyle w:val="3"/>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color w:val="000000"/>
              </w:rPr>
            </w:pPr>
            <w:r>
              <w:rPr>
                <w:rFonts w:ascii="Times New Roman" w:hAnsi="Times New Roman" w:eastAsia="Times New Roman" w:cs="Times New Roman"/>
                <w:color w:val="000000"/>
              </w:rPr>
              <w:t>Matematca ( con  informatica al primo biennio),Fisica, Scienze Naturali, Scienze Motorie e sportive</w:t>
            </w:r>
          </w:p>
        </w:tc>
        <w:tc>
          <w:tcPr>
            <w:tcW w:w="1701" w:type="dxa"/>
          </w:tcPr>
          <w:p>
            <w:pPr>
              <w:pStyle w:val="3"/>
              <w:pBdr>
                <w:top w:val="none" w:color="auto" w:sz="0" w:space="0"/>
                <w:left w:val="none" w:color="auto" w:sz="0" w:space="0"/>
                <w:bottom w:val="none" w:color="auto" w:sz="0" w:space="0"/>
                <w:right w:val="none" w:color="auto" w:sz="0" w:space="0"/>
                <w:between w:val="none" w:color="auto" w:sz="0" w:space="0"/>
              </w:pBdr>
              <w:spacing w:after="160" w:line="259"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16.00 – 16.30</w:t>
            </w:r>
          </w:p>
        </w:tc>
        <w:tc>
          <w:tcPr>
            <w:tcW w:w="1701" w:type="dxa"/>
          </w:tcPr>
          <w:p>
            <w:pPr>
              <w:pStyle w:val="3"/>
              <w:pBdr>
                <w:top w:val="none" w:color="auto" w:sz="0" w:space="0"/>
                <w:left w:val="none" w:color="auto" w:sz="0" w:space="0"/>
                <w:bottom w:val="none" w:color="auto" w:sz="0" w:space="0"/>
                <w:right w:val="none" w:color="auto" w:sz="0" w:space="0"/>
                <w:between w:val="none" w:color="auto" w:sz="0" w:space="0"/>
              </w:pBdr>
              <w:spacing w:after="160" w:line="259"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24 – 11- 2022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6912" w:type="dxa"/>
          </w:tcPr>
          <w:p>
            <w:pPr>
              <w:pStyle w:val="3"/>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color w:val="000000"/>
              </w:rPr>
            </w:pPr>
            <w:r>
              <w:rPr>
                <w:rFonts w:ascii="Times New Roman" w:hAnsi="Times New Roman" w:eastAsia="Times New Roman" w:cs="Times New Roman"/>
                <w:b/>
                <w:color w:val="000000"/>
              </w:rPr>
              <w:t xml:space="preserve">ASSE STORICO-SOCIALE </w:t>
            </w:r>
          </w:p>
          <w:p>
            <w:pPr>
              <w:pStyle w:val="3"/>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color w:val="000000"/>
              </w:rPr>
            </w:pPr>
            <w:r>
              <w:rPr>
                <w:rFonts w:ascii="Times New Roman" w:hAnsi="Times New Roman" w:eastAsia="Times New Roman" w:cs="Times New Roman"/>
                <w:color w:val="000000"/>
              </w:rPr>
              <w:t>Scienze umane,Diritto ed economia politica, Diritto ed economia, Filosofia, Storia e geografia, Storia, Religione, Attività alternative</w:t>
            </w:r>
          </w:p>
        </w:tc>
        <w:tc>
          <w:tcPr>
            <w:tcW w:w="1701" w:type="dxa"/>
          </w:tcPr>
          <w:p>
            <w:pPr>
              <w:pStyle w:val="3"/>
              <w:pBdr>
                <w:top w:val="none" w:color="auto" w:sz="0" w:space="0"/>
                <w:left w:val="none" w:color="auto" w:sz="0" w:space="0"/>
                <w:bottom w:val="none" w:color="auto" w:sz="0" w:space="0"/>
                <w:right w:val="none" w:color="auto" w:sz="0" w:space="0"/>
                <w:between w:val="none" w:color="auto" w:sz="0" w:space="0"/>
              </w:pBdr>
              <w:spacing w:after="160" w:line="259"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17.00 – 17.30</w:t>
            </w:r>
          </w:p>
        </w:tc>
        <w:tc>
          <w:tcPr>
            <w:tcW w:w="1701" w:type="dxa"/>
          </w:tcPr>
          <w:p>
            <w:pPr>
              <w:pStyle w:val="3"/>
              <w:pBdr>
                <w:top w:val="none" w:color="auto" w:sz="0" w:space="0"/>
                <w:left w:val="none" w:color="auto" w:sz="0" w:space="0"/>
                <w:bottom w:val="none" w:color="auto" w:sz="0" w:space="0"/>
                <w:right w:val="none" w:color="auto" w:sz="0" w:space="0"/>
                <w:between w:val="none" w:color="auto" w:sz="0" w:space="0"/>
              </w:pBdr>
              <w:spacing w:after="160" w:line="259"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24 – 11- 2022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6912" w:type="dxa"/>
          </w:tcPr>
          <w:p>
            <w:pPr>
              <w:pStyle w:val="3"/>
              <w:pBdr>
                <w:top w:val="none" w:color="auto" w:sz="0" w:space="0"/>
                <w:left w:val="none" w:color="auto" w:sz="0" w:space="0"/>
                <w:bottom w:val="none" w:color="auto" w:sz="0" w:space="0"/>
                <w:right w:val="none" w:color="auto" w:sz="0" w:space="0"/>
                <w:between w:val="none" w:color="auto" w:sz="0" w:space="0"/>
              </w:pBdr>
              <w:spacing w:line="259" w:lineRule="auto"/>
              <w:rPr>
                <w:rFonts w:ascii="Times New Roman" w:hAnsi="Times New Roman" w:eastAsia="Times New Roman" w:cs="Times New Roman"/>
                <w:color w:val="000000"/>
              </w:rPr>
            </w:pPr>
            <w:r>
              <w:rPr>
                <w:rFonts w:ascii="Times New Roman" w:hAnsi="Times New Roman" w:eastAsia="Times New Roman" w:cs="Times New Roman"/>
                <w:b/>
                <w:color w:val="000000"/>
              </w:rPr>
              <w:t xml:space="preserve">ASSE DEI LINGUAGGI      </w:t>
            </w:r>
          </w:p>
          <w:p>
            <w:pPr>
              <w:pStyle w:val="3"/>
              <w:pBdr>
                <w:top w:val="none" w:color="auto" w:sz="0" w:space="0"/>
                <w:left w:val="none" w:color="auto" w:sz="0" w:space="0"/>
                <w:bottom w:val="none" w:color="auto" w:sz="0" w:space="0"/>
                <w:right w:val="none" w:color="auto" w:sz="0" w:space="0"/>
                <w:between w:val="none" w:color="auto" w:sz="0" w:space="0"/>
              </w:pBdr>
              <w:spacing w:line="259" w:lineRule="auto"/>
              <w:rPr>
                <w:rFonts w:ascii="Times New Roman" w:hAnsi="Times New Roman" w:eastAsia="Times New Roman" w:cs="Times New Roman"/>
                <w:color w:val="000000"/>
              </w:rPr>
            </w:pPr>
            <w:r>
              <w:rPr>
                <w:rFonts w:ascii="Times New Roman" w:hAnsi="Times New Roman" w:eastAsia="Times New Roman" w:cs="Times New Roman"/>
                <w:color w:val="000000"/>
              </w:rPr>
              <w:t>Lingua e letteratura italiana, Storia dell’Arte, Lingua latina, Lingua e cultura latina, Lingua e cultura straniera inglese, Francese, Spagnolo,Conversazione lingua straniera</w:t>
            </w:r>
          </w:p>
        </w:tc>
        <w:tc>
          <w:tcPr>
            <w:tcW w:w="1701" w:type="dxa"/>
          </w:tcPr>
          <w:p>
            <w:pPr>
              <w:pStyle w:val="3"/>
              <w:pBdr>
                <w:top w:val="none" w:color="auto" w:sz="0" w:space="0"/>
                <w:left w:val="none" w:color="auto" w:sz="0" w:space="0"/>
                <w:bottom w:val="none" w:color="auto" w:sz="0" w:space="0"/>
                <w:right w:val="none" w:color="auto" w:sz="0" w:space="0"/>
                <w:between w:val="none" w:color="auto" w:sz="0" w:space="0"/>
              </w:pBdr>
              <w:spacing w:after="160" w:line="259"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16.30 – 17.00</w:t>
            </w:r>
          </w:p>
        </w:tc>
        <w:tc>
          <w:tcPr>
            <w:tcW w:w="1701" w:type="dxa"/>
          </w:tcPr>
          <w:p>
            <w:pPr>
              <w:pStyle w:val="3"/>
              <w:pBdr>
                <w:top w:val="none" w:color="auto" w:sz="0" w:space="0"/>
                <w:left w:val="none" w:color="auto" w:sz="0" w:space="0"/>
                <w:bottom w:val="none" w:color="auto" w:sz="0" w:space="0"/>
                <w:right w:val="none" w:color="auto" w:sz="0" w:space="0"/>
                <w:between w:val="none" w:color="auto" w:sz="0" w:space="0"/>
              </w:pBdr>
              <w:spacing w:after="160" w:line="259"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24 – 11- 2022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760" w:hRule="atLeast"/>
          <w:tblHeader/>
        </w:trPr>
        <w:tc>
          <w:tcPr>
            <w:tcW w:w="8613" w:type="dxa"/>
            <w:gridSpan w:val="2"/>
            <w:tcBorders>
              <w:bottom w:val="single" w:color="auto" w:sz="4" w:space="0"/>
            </w:tcBorders>
          </w:tcPr>
          <w:p>
            <w:pPr>
              <w:pStyle w:val="3"/>
              <w:pBdr>
                <w:top w:val="none" w:color="auto" w:sz="0" w:space="0"/>
                <w:left w:val="none" w:color="auto" w:sz="0" w:space="0"/>
                <w:bottom w:val="none" w:color="auto" w:sz="0" w:space="0"/>
                <w:right w:val="none" w:color="auto" w:sz="0" w:space="0"/>
                <w:between w:val="none" w:color="auto" w:sz="0" w:space="0"/>
              </w:pBdr>
              <w:spacing w:before="1080" w:after="160" w:line="259"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b/>
                <w:color w:val="000000"/>
                <w:sz w:val="24"/>
                <w:szCs w:val="24"/>
              </w:rPr>
              <w:t>PROFESSIONALI</w:t>
            </w:r>
          </w:p>
        </w:tc>
        <w:tc>
          <w:tcPr>
            <w:tcW w:w="1701" w:type="dxa"/>
            <w:tcBorders>
              <w:bottom w:val="single" w:color="auto" w:sz="4" w:space="0"/>
            </w:tcBorders>
          </w:tcPr>
          <w:p>
            <w:pPr>
              <w:pStyle w:val="3"/>
              <w:pBdr>
                <w:top w:val="none" w:color="auto" w:sz="0" w:space="0"/>
                <w:left w:val="none" w:color="auto" w:sz="0" w:space="0"/>
                <w:bottom w:val="none" w:color="auto" w:sz="0" w:space="0"/>
                <w:right w:val="none" w:color="auto" w:sz="0" w:space="0"/>
                <w:between w:val="none" w:color="auto" w:sz="0" w:space="0"/>
              </w:pBdr>
              <w:spacing w:after="160" w:line="259" w:lineRule="auto"/>
              <w:jc w:val="center"/>
              <w:rPr>
                <w:rFonts w:ascii="Times New Roman" w:hAnsi="Times New Roman" w:eastAsia="Times New Roman" w:cs="Times New Roman"/>
                <w:b/>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6912" w:type="dxa"/>
          </w:tcPr>
          <w:p>
            <w:pPr>
              <w:pStyle w:val="3"/>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color w:val="000000"/>
              </w:rPr>
            </w:pPr>
            <w:r>
              <w:rPr>
                <w:rFonts w:ascii="Times New Roman" w:hAnsi="Times New Roman" w:eastAsia="Times New Roman" w:cs="Times New Roman"/>
                <w:b/>
                <w:color w:val="000000"/>
              </w:rPr>
              <w:t xml:space="preserve">ASSE  TECNOLOGICO PROFESSIONALE  INDUSTRIA E ARTIGIANO- PER IL MADE IN ITALY </w:t>
            </w:r>
          </w:p>
          <w:p>
            <w:pPr>
              <w:pStyle w:val="3"/>
              <w:pBdr>
                <w:top w:val="none" w:color="auto" w:sz="0" w:space="0"/>
                <w:left w:val="none" w:color="auto" w:sz="0" w:space="0"/>
                <w:bottom w:val="none" w:color="auto" w:sz="0" w:space="0"/>
                <w:right w:val="none" w:color="auto" w:sz="0" w:space="0"/>
                <w:between w:val="none" w:color="auto" w:sz="0" w:space="0"/>
              </w:pBdr>
              <w:spacing w:before="120" w:line="259" w:lineRule="auto"/>
              <w:rPr>
                <w:rFonts w:ascii="Times New Roman" w:hAnsi="Times New Roman" w:eastAsia="Times New Roman" w:cs="Times New Roman"/>
                <w:color w:val="000000"/>
              </w:rPr>
            </w:pPr>
            <w:r>
              <w:rPr>
                <w:rFonts w:ascii="Times New Roman" w:hAnsi="Times New Roman" w:eastAsia="Times New Roman" w:cs="Times New Roman"/>
                <w:color w:val="000000"/>
              </w:rPr>
              <w:t>Tecnologie applicate ai materiali e ai processi produttivi, Tecniche di distribuzione e marketing, Tecnologie disegno e progettazione, Progettazione e produzione, Laboratori tecnologici ed esercitazioni.</w:t>
            </w:r>
          </w:p>
        </w:tc>
        <w:tc>
          <w:tcPr>
            <w:tcW w:w="1701" w:type="dxa"/>
          </w:tcPr>
          <w:p>
            <w:pPr>
              <w:pStyle w:val="3"/>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16.00 – 16.30</w:t>
            </w:r>
          </w:p>
        </w:tc>
        <w:tc>
          <w:tcPr>
            <w:tcW w:w="1701" w:type="dxa"/>
          </w:tcPr>
          <w:p>
            <w:pPr>
              <w:pStyle w:val="3"/>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color w:val="000000"/>
                <w:sz w:val="24"/>
                <w:szCs w:val="24"/>
                <w:highlight w:val="yellow"/>
              </w:rPr>
            </w:pPr>
            <w:r>
              <w:rPr>
                <w:rFonts w:ascii="Times New Roman" w:hAnsi="Times New Roman" w:eastAsia="Times New Roman" w:cs="Times New Roman"/>
                <w:color w:val="000000"/>
                <w:sz w:val="24"/>
                <w:szCs w:val="24"/>
              </w:rPr>
              <w:t>24 – 11- 2022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6912" w:type="dxa"/>
          </w:tcPr>
          <w:p>
            <w:pPr>
              <w:pStyle w:val="3"/>
              <w:pBdr>
                <w:top w:val="none" w:color="auto" w:sz="0" w:space="0"/>
                <w:left w:val="none" w:color="auto" w:sz="0" w:space="0"/>
                <w:bottom w:val="none" w:color="auto" w:sz="0" w:space="0"/>
                <w:right w:val="none" w:color="auto" w:sz="0" w:space="0"/>
                <w:between w:val="none" w:color="auto" w:sz="0" w:space="0"/>
              </w:pBdr>
              <w:spacing w:line="259" w:lineRule="auto"/>
              <w:rPr>
                <w:rFonts w:ascii="Times New Roman" w:hAnsi="Times New Roman" w:eastAsia="Times New Roman" w:cs="Times New Roman"/>
                <w:color w:val="000000"/>
              </w:rPr>
            </w:pPr>
            <w:r>
              <w:rPr>
                <w:rFonts w:ascii="Times New Roman" w:hAnsi="Times New Roman" w:eastAsia="Times New Roman" w:cs="Times New Roman"/>
                <w:b/>
                <w:color w:val="000000"/>
              </w:rPr>
              <w:t xml:space="preserve">ASSE  PER LA SANITÁ E L’ASSISTENZA SOCIALE </w:t>
            </w:r>
          </w:p>
          <w:p>
            <w:pPr>
              <w:pStyle w:val="3"/>
              <w:pBdr>
                <w:top w:val="none" w:color="auto" w:sz="0" w:space="0"/>
                <w:left w:val="none" w:color="auto" w:sz="0" w:space="0"/>
                <w:bottom w:val="none" w:color="auto" w:sz="0" w:space="0"/>
                <w:right w:val="none" w:color="auto" w:sz="0" w:space="0"/>
                <w:between w:val="none" w:color="auto" w:sz="0" w:space="0"/>
              </w:pBdr>
              <w:spacing w:after="120" w:line="259" w:lineRule="auto"/>
              <w:rPr>
                <w:rFonts w:ascii="Times New Roman" w:hAnsi="Times New Roman" w:eastAsia="Times New Roman" w:cs="Times New Roman"/>
                <w:color w:val="000000"/>
              </w:rPr>
            </w:pPr>
            <w:r>
              <w:rPr>
                <w:rFonts w:ascii="Times New Roman" w:hAnsi="Times New Roman" w:eastAsia="Times New Roman" w:cs="Times New Roman"/>
                <w:color w:val="000000"/>
              </w:rPr>
              <w:t>Scienze Umane e sociali, Psicologia generale e applicata,  Igiene e cultura medico sanitaria, Lingua francese, Metodologie operative, Diritto  economia e tecnica amministrativa del settore socio sanitario</w:t>
            </w:r>
          </w:p>
        </w:tc>
        <w:tc>
          <w:tcPr>
            <w:tcW w:w="1701" w:type="dxa"/>
          </w:tcPr>
          <w:p>
            <w:pPr>
              <w:pStyle w:val="3"/>
              <w:pBdr>
                <w:top w:val="none" w:color="auto" w:sz="0" w:space="0"/>
                <w:left w:val="none" w:color="auto" w:sz="0" w:space="0"/>
                <w:bottom w:val="none" w:color="auto" w:sz="0" w:space="0"/>
                <w:right w:val="none" w:color="auto" w:sz="0" w:space="0"/>
                <w:between w:val="none" w:color="auto" w:sz="0" w:space="0"/>
              </w:pBdr>
              <w:spacing w:after="160" w:line="259"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16.30 – 17.00</w:t>
            </w:r>
          </w:p>
        </w:tc>
        <w:tc>
          <w:tcPr>
            <w:tcW w:w="1701" w:type="dxa"/>
          </w:tcPr>
          <w:p>
            <w:pPr>
              <w:pStyle w:val="3"/>
              <w:pBdr>
                <w:top w:val="none" w:color="auto" w:sz="0" w:space="0"/>
                <w:left w:val="none" w:color="auto" w:sz="0" w:space="0"/>
                <w:bottom w:val="none" w:color="auto" w:sz="0" w:space="0"/>
                <w:right w:val="none" w:color="auto" w:sz="0" w:space="0"/>
                <w:between w:val="none" w:color="auto" w:sz="0" w:space="0"/>
              </w:pBdr>
              <w:spacing w:after="160" w:line="259"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24 – 11- 2022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6912" w:type="dxa"/>
          </w:tcPr>
          <w:p>
            <w:pPr>
              <w:pStyle w:val="3"/>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color w:val="000000"/>
              </w:rPr>
            </w:pPr>
            <w:r>
              <w:rPr>
                <w:rFonts w:ascii="Times New Roman" w:hAnsi="Times New Roman" w:eastAsia="Times New Roman" w:cs="Times New Roman"/>
                <w:b/>
                <w:color w:val="000000"/>
              </w:rPr>
              <w:t xml:space="preserve">ASSE   TECNOLOGICO PROFESSIONALE   SERVIZI PER L’   ENOGASTRONOMIA  ED OSPITALITA’ ALBERGHIERA  ATICOLAZIONE ENOGASTRONOMIA  E SERVIZI DI SALA E VENDITA </w:t>
            </w:r>
          </w:p>
          <w:p>
            <w:pPr>
              <w:pStyle w:val="3"/>
              <w:pBdr>
                <w:top w:val="none" w:color="auto" w:sz="0" w:space="0"/>
                <w:left w:val="none" w:color="auto" w:sz="0" w:space="0"/>
                <w:bottom w:val="none" w:color="auto" w:sz="0" w:space="0"/>
                <w:right w:val="none" w:color="auto" w:sz="0" w:space="0"/>
                <w:between w:val="none" w:color="auto" w:sz="0" w:space="0"/>
              </w:pBdr>
              <w:spacing w:before="100" w:beforeAutospacing="1" w:line="259" w:lineRule="auto"/>
              <w:rPr>
                <w:rFonts w:ascii="Times New Roman" w:hAnsi="Times New Roman" w:eastAsia="Times New Roman" w:cs="Times New Roman"/>
                <w:color w:val="000000"/>
              </w:rPr>
            </w:pPr>
            <w:r>
              <w:rPr>
                <w:rFonts w:ascii="Times New Roman" w:hAnsi="Times New Roman" w:eastAsia="Times New Roman" w:cs="Times New Roman"/>
                <w:color w:val="000000"/>
              </w:rPr>
              <w:t xml:space="preserve">Seconda lingua straniera (Francese), Seconda lingua straniera (Spagnolo),  Laboratorio di servizi enogastronomici – cucina,  Laboratorio enogastronomia-Bar,sala e vendita, Laboratorio di servizi ri recettività Alberghiera,  Scienze degli alimenti, Scienza e cultura dell’alimentazione, Diritto e tecniche amministrative. </w:t>
            </w:r>
          </w:p>
        </w:tc>
        <w:tc>
          <w:tcPr>
            <w:tcW w:w="1701" w:type="dxa"/>
          </w:tcPr>
          <w:p>
            <w:pPr>
              <w:pStyle w:val="3"/>
              <w:pBdr>
                <w:top w:val="none" w:color="auto" w:sz="0" w:space="0"/>
                <w:left w:val="none" w:color="auto" w:sz="0" w:space="0"/>
                <w:bottom w:val="none" w:color="auto" w:sz="0" w:space="0"/>
                <w:right w:val="none" w:color="auto" w:sz="0" w:space="0"/>
                <w:between w:val="none" w:color="auto" w:sz="0" w:space="0"/>
              </w:pBdr>
              <w:spacing w:after="160" w:line="259"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16.30 – 17.00</w:t>
            </w:r>
          </w:p>
        </w:tc>
        <w:tc>
          <w:tcPr>
            <w:tcW w:w="1701" w:type="dxa"/>
          </w:tcPr>
          <w:p>
            <w:pPr>
              <w:pStyle w:val="3"/>
              <w:pBdr>
                <w:top w:val="none" w:color="auto" w:sz="0" w:space="0"/>
                <w:left w:val="none" w:color="auto" w:sz="0" w:space="0"/>
                <w:bottom w:val="none" w:color="auto" w:sz="0" w:space="0"/>
                <w:right w:val="none" w:color="auto" w:sz="0" w:space="0"/>
                <w:between w:val="none" w:color="auto" w:sz="0" w:space="0"/>
              </w:pBdr>
              <w:spacing w:after="160" w:line="259"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24 – 11- 2022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6912" w:type="dxa"/>
          </w:tcPr>
          <w:p>
            <w:pPr>
              <w:pStyle w:val="3"/>
              <w:pBdr>
                <w:top w:val="none" w:color="auto" w:sz="0" w:space="0"/>
                <w:left w:val="none" w:color="auto" w:sz="0" w:space="0"/>
                <w:bottom w:val="none" w:color="auto" w:sz="0" w:space="0"/>
                <w:right w:val="none" w:color="auto" w:sz="0" w:space="0"/>
                <w:between w:val="none" w:color="auto" w:sz="0" w:space="0"/>
              </w:pBdr>
              <w:spacing w:line="259" w:lineRule="auto"/>
              <w:rPr>
                <w:rFonts w:ascii="Times New Roman" w:hAnsi="Times New Roman" w:eastAsia="Times New Roman" w:cs="Times New Roman"/>
                <w:color w:val="000000"/>
              </w:rPr>
            </w:pPr>
            <w:r>
              <w:rPr>
                <w:rFonts w:ascii="Times New Roman" w:hAnsi="Times New Roman" w:eastAsia="Times New Roman" w:cs="Times New Roman"/>
                <w:b/>
                <w:color w:val="000000"/>
              </w:rPr>
              <w:t xml:space="preserve">ASSE DEI LINGUAGGI    </w:t>
            </w:r>
          </w:p>
          <w:p>
            <w:pPr>
              <w:pStyle w:val="3"/>
              <w:pBdr>
                <w:top w:val="none" w:color="auto" w:sz="0" w:space="0"/>
                <w:left w:val="none" w:color="auto" w:sz="0" w:space="0"/>
                <w:bottom w:val="none" w:color="auto" w:sz="0" w:space="0"/>
                <w:right w:val="none" w:color="auto" w:sz="0" w:space="0"/>
                <w:between w:val="none" w:color="auto" w:sz="0" w:space="0"/>
              </w:pBdr>
              <w:spacing w:before="120"/>
              <w:rPr>
                <w:rFonts w:ascii="Times New Roman" w:hAnsi="Times New Roman" w:eastAsia="Times New Roman" w:cs="Times New Roman"/>
                <w:color w:val="000000"/>
              </w:rPr>
            </w:pPr>
            <w:r>
              <w:rPr>
                <w:rFonts w:ascii="Times New Roman" w:hAnsi="Times New Roman" w:eastAsia="Times New Roman" w:cs="Times New Roman"/>
                <w:color w:val="000000"/>
              </w:rPr>
              <w:t xml:space="preserve"> Italiano,  Inglese</w:t>
            </w:r>
          </w:p>
        </w:tc>
        <w:tc>
          <w:tcPr>
            <w:tcW w:w="1701" w:type="dxa"/>
          </w:tcPr>
          <w:p>
            <w:pPr>
              <w:pStyle w:val="3"/>
              <w:pBdr>
                <w:top w:val="none" w:color="auto" w:sz="0" w:space="0"/>
                <w:left w:val="none" w:color="auto" w:sz="0" w:space="0"/>
                <w:bottom w:val="none" w:color="auto" w:sz="0" w:space="0"/>
                <w:right w:val="none" w:color="auto" w:sz="0" w:space="0"/>
                <w:between w:val="none" w:color="auto" w:sz="0" w:space="0"/>
              </w:pBdr>
              <w:spacing w:after="160" w:line="259"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16.00 – 16.30</w:t>
            </w:r>
          </w:p>
        </w:tc>
        <w:tc>
          <w:tcPr>
            <w:tcW w:w="1701" w:type="dxa"/>
          </w:tcPr>
          <w:p>
            <w:pPr>
              <w:pStyle w:val="3"/>
              <w:pBdr>
                <w:top w:val="none" w:color="auto" w:sz="0" w:space="0"/>
                <w:left w:val="none" w:color="auto" w:sz="0" w:space="0"/>
                <w:bottom w:val="none" w:color="auto" w:sz="0" w:space="0"/>
                <w:right w:val="none" w:color="auto" w:sz="0" w:space="0"/>
                <w:between w:val="none" w:color="auto" w:sz="0" w:space="0"/>
              </w:pBdr>
              <w:spacing w:after="160" w:line="259"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24 – 11- 2022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6912" w:type="dxa"/>
          </w:tcPr>
          <w:p>
            <w:pPr>
              <w:pStyle w:val="3"/>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color w:val="000000"/>
              </w:rPr>
            </w:pPr>
            <w:r>
              <w:rPr>
                <w:rFonts w:ascii="Times New Roman" w:hAnsi="Times New Roman" w:eastAsia="Times New Roman" w:cs="Times New Roman"/>
                <w:b/>
                <w:color w:val="000000"/>
              </w:rPr>
              <w:t xml:space="preserve">ASSE MATEMATICO SCIENTIFICO TECNOLOGICO </w:t>
            </w:r>
          </w:p>
          <w:p>
            <w:pPr>
              <w:pStyle w:val="3"/>
              <w:pBdr>
                <w:top w:val="none" w:color="auto" w:sz="0" w:space="0"/>
                <w:left w:val="none" w:color="auto" w:sz="0" w:space="0"/>
                <w:bottom w:val="none" w:color="auto" w:sz="0" w:space="0"/>
                <w:right w:val="none" w:color="auto" w:sz="0" w:space="0"/>
                <w:between w:val="none" w:color="auto" w:sz="0" w:space="0"/>
              </w:pBdr>
              <w:spacing w:before="120"/>
              <w:rPr>
                <w:rFonts w:ascii="Times New Roman" w:hAnsi="Times New Roman" w:eastAsia="Times New Roman" w:cs="Times New Roman"/>
                <w:color w:val="000000"/>
                <w:sz w:val="24"/>
                <w:szCs w:val="24"/>
              </w:rPr>
            </w:pPr>
            <w:r>
              <w:rPr>
                <w:rFonts w:ascii="Times New Roman" w:hAnsi="Times New Roman" w:eastAsia="Times New Roman" w:cs="Times New Roman"/>
                <w:color w:val="000000"/>
              </w:rPr>
              <w:t>Matematica, Scienze Integrate, Laboratorio di Scienze integrate, Scienze motorie e sportive, TIC, Laboratorio TIC</w:t>
            </w:r>
          </w:p>
        </w:tc>
        <w:tc>
          <w:tcPr>
            <w:tcW w:w="1701" w:type="dxa"/>
          </w:tcPr>
          <w:p>
            <w:pPr>
              <w:pStyle w:val="3"/>
              <w:pBdr>
                <w:top w:val="none" w:color="auto" w:sz="0" w:space="0"/>
                <w:left w:val="none" w:color="auto" w:sz="0" w:space="0"/>
                <w:bottom w:val="none" w:color="auto" w:sz="0" w:space="0"/>
                <w:right w:val="none" w:color="auto" w:sz="0" w:space="0"/>
                <w:between w:val="none" w:color="auto" w:sz="0" w:space="0"/>
              </w:pBdr>
              <w:spacing w:after="160" w:line="259"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16.00 – 16.30</w:t>
            </w:r>
          </w:p>
        </w:tc>
        <w:tc>
          <w:tcPr>
            <w:tcW w:w="1701" w:type="dxa"/>
          </w:tcPr>
          <w:p>
            <w:pPr>
              <w:pStyle w:val="3"/>
              <w:pBdr>
                <w:top w:val="none" w:color="auto" w:sz="0" w:space="0"/>
                <w:left w:val="none" w:color="auto" w:sz="0" w:space="0"/>
                <w:bottom w:val="none" w:color="auto" w:sz="0" w:space="0"/>
                <w:right w:val="none" w:color="auto" w:sz="0" w:space="0"/>
                <w:between w:val="none" w:color="auto" w:sz="0" w:space="0"/>
              </w:pBdr>
              <w:spacing w:after="160" w:line="259"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24 – 11- 2022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56" w:hRule="atLeast"/>
          <w:tblHeader/>
        </w:trPr>
        <w:tc>
          <w:tcPr>
            <w:tcW w:w="6912" w:type="dxa"/>
          </w:tcPr>
          <w:p>
            <w:pPr>
              <w:pStyle w:val="3"/>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color w:val="000000"/>
              </w:rPr>
            </w:pPr>
            <w:r>
              <w:rPr>
                <w:rFonts w:ascii="Times New Roman" w:hAnsi="Times New Roman" w:eastAsia="Times New Roman" w:cs="Times New Roman"/>
                <w:b/>
                <w:color w:val="000000"/>
              </w:rPr>
              <w:t xml:space="preserve">ASSE STORICO-SOCIALE </w:t>
            </w:r>
          </w:p>
          <w:p>
            <w:pPr>
              <w:pStyle w:val="3"/>
              <w:pBdr>
                <w:top w:val="none" w:color="auto" w:sz="0" w:space="0"/>
                <w:left w:val="none" w:color="auto" w:sz="0" w:space="0"/>
                <w:bottom w:val="none" w:color="auto" w:sz="0" w:space="0"/>
                <w:right w:val="none" w:color="auto" w:sz="0" w:space="0"/>
                <w:between w:val="none" w:color="auto" w:sz="0" w:space="0"/>
              </w:pBdr>
              <w:spacing w:before="120" w:line="259"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rPr>
              <w:t>Diritto ed economia, Storia, Geografia,Religione, Attività alternative</w:t>
            </w:r>
          </w:p>
        </w:tc>
        <w:tc>
          <w:tcPr>
            <w:tcW w:w="1701" w:type="dxa"/>
          </w:tcPr>
          <w:p>
            <w:pPr>
              <w:pStyle w:val="3"/>
              <w:pBdr>
                <w:top w:val="none" w:color="auto" w:sz="0" w:space="0"/>
                <w:left w:val="none" w:color="auto" w:sz="0" w:space="0"/>
                <w:bottom w:val="none" w:color="auto" w:sz="0" w:space="0"/>
                <w:right w:val="none" w:color="auto" w:sz="0" w:space="0"/>
                <w:between w:val="none" w:color="auto" w:sz="0" w:space="0"/>
              </w:pBdr>
              <w:spacing w:after="160" w:line="259"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17.00 – 17.30</w:t>
            </w:r>
          </w:p>
        </w:tc>
        <w:tc>
          <w:tcPr>
            <w:tcW w:w="1701" w:type="dxa"/>
          </w:tcPr>
          <w:p>
            <w:pPr>
              <w:pStyle w:val="3"/>
              <w:pBdr>
                <w:top w:val="none" w:color="auto" w:sz="0" w:space="0"/>
                <w:left w:val="none" w:color="auto" w:sz="0" w:space="0"/>
                <w:bottom w:val="none" w:color="auto" w:sz="0" w:space="0"/>
                <w:right w:val="none" w:color="auto" w:sz="0" w:space="0"/>
                <w:between w:val="none" w:color="auto" w:sz="0" w:space="0"/>
              </w:pBdr>
              <w:spacing w:after="160" w:line="259" w:lineRule="auto"/>
              <w:rPr>
                <w:rFonts w:ascii="Times New Roman" w:hAnsi="Times New Roman" w:eastAsia="Times New Roman" w:cs="Times New Roman"/>
                <w:color w:val="000000"/>
                <w:sz w:val="24"/>
                <w:szCs w:val="24"/>
                <w:highlight w:val="yellow"/>
              </w:rPr>
            </w:pPr>
            <w:r>
              <w:rPr>
                <w:rFonts w:ascii="Times New Roman" w:hAnsi="Times New Roman" w:eastAsia="Times New Roman" w:cs="Times New Roman"/>
                <w:color w:val="000000"/>
                <w:sz w:val="24"/>
                <w:szCs w:val="24"/>
              </w:rPr>
              <w:t>24 – 11- 2022</w:t>
            </w:r>
          </w:p>
        </w:tc>
      </w:tr>
    </w:tbl>
    <w:p>
      <w:pPr>
        <w:pStyle w:val="3"/>
        <w:pBdr>
          <w:top w:val="none" w:color="auto" w:sz="0" w:space="0"/>
          <w:left w:val="none" w:color="auto" w:sz="0" w:space="0"/>
          <w:bottom w:val="none" w:color="auto" w:sz="0" w:space="0"/>
          <w:right w:val="none" w:color="auto" w:sz="0" w:space="0"/>
          <w:between w:val="none" w:color="auto" w:sz="0" w:space="0"/>
        </w:pBdr>
        <w:shd w:val="clear" w:color="auto" w:fill="FFFFFF"/>
        <w:jc w:val="both"/>
        <w:rPr>
          <w:rFonts w:ascii="Times New Roman" w:hAnsi="Times New Roman" w:eastAsia="Times New Roman" w:cs="Times New Roman"/>
          <w:color w:val="000000"/>
          <w:sz w:val="24"/>
          <w:szCs w:val="24"/>
        </w:rPr>
      </w:pPr>
    </w:p>
    <w:p>
      <w:pPr>
        <w:pStyle w:val="3"/>
        <w:pBdr>
          <w:top w:val="none" w:color="auto" w:sz="0" w:space="0"/>
          <w:left w:val="none" w:color="auto" w:sz="0" w:space="0"/>
          <w:bottom w:val="none" w:color="auto" w:sz="0" w:space="0"/>
          <w:right w:val="none" w:color="auto" w:sz="0" w:space="0"/>
          <w:between w:val="none" w:color="auto" w:sz="0" w:space="0"/>
        </w:pBdr>
        <w:shd w:val="clear" w:color="auto" w:fill="FFFFFF"/>
        <w:jc w:val="both"/>
        <w:rPr>
          <w:rFonts w:ascii="Times New Roman" w:hAnsi="Times New Roman" w:eastAsia="Times New Roman" w:cs="Times New Roman"/>
          <w:color w:val="000000"/>
          <w:sz w:val="24"/>
          <w:szCs w:val="24"/>
        </w:rPr>
      </w:pPr>
      <w:r>
        <w:rPr>
          <w:rFonts w:ascii="Times New Roman" w:hAnsi="Times New Roman" w:eastAsia="Times New Roman" w:cs="Times New Roman"/>
          <w:b/>
          <w:bCs/>
          <w:color w:val="000000"/>
          <w:sz w:val="24"/>
          <w:szCs w:val="24"/>
          <w:u w:val="single"/>
        </w:rPr>
        <w:t>Ciascun referente provvederà ad inoltrare l’invito ai docenti appartenenti al rispettivo dipartimento entro il giorno mercoledì  23 novembre 2022</w:t>
      </w:r>
      <w:r>
        <w:rPr>
          <w:rFonts w:ascii="Times New Roman" w:hAnsi="Times New Roman" w:eastAsia="Times New Roman" w:cs="Times New Roman"/>
          <w:color w:val="000000"/>
          <w:sz w:val="24"/>
          <w:szCs w:val="24"/>
        </w:rPr>
        <w:t xml:space="preserve"> .</w:t>
      </w:r>
    </w:p>
    <w:p>
      <w:pPr>
        <w:pStyle w:val="3"/>
        <w:pBdr>
          <w:top w:val="none" w:color="auto" w:sz="0" w:space="0"/>
          <w:left w:val="none" w:color="auto" w:sz="0" w:space="0"/>
          <w:bottom w:val="none" w:color="auto" w:sz="0" w:space="0"/>
          <w:right w:val="none" w:color="auto" w:sz="0" w:space="0"/>
          <w:between w:val="none" w:color="auto" w:sz="0" w:space="0"/>
        </w:pBdr>
        <w:shd w:val="clear" w:color="auto" w:fill="FFFFFF"/>
        <w:jc w:val="both"/>
        <w:rPr>
          <w:rFonts w:ascii="Times New Roman" w:hAnsi="Times New Roman" w:eastAsia="Times New Roman" w:cs="Times New Roman"/>
          <w:color w:val="000000"/>
          <w:sz w:val="24"/>
          <w:szCs w:val="24"/>
        </w:rPr>
      </w:pPr>
    </w:p>
    <w:p>
      <w:pPr>
        <w:pStyle w:val="3"/>
        <w:pBdr>
          <w:top w:val="none" w:color="auto" w:sz="0" w:space="0"/>
          <w:left w:val="none" w:color="auto" w:sz="0" w:space="0"/>
          <w:bottom w:val="none" w:color="auto" w:sz="0" w:space="0"/>
          <w:right w:val="none" w:color="auto" w:sz="0" w:space="0"/>
          <w:between w:val="none" w:color="auto" w:sz="0" w:space="0"/>
        </w:pBdr>
        <w:shd w:val="clear" w:color="auto" w:fill="FFFFFF"/>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Il Verbale della riunione sarà incollato dai referenti sul registro “Verbali di dipartimento”.</w:t>
      </w:r>
    </w:p>
    <w:p>
      <w:pPr>
        <w:pStyle w:val="3"/>
        <w:pBdr>
          <w:top w:val="none" w:color="auto" w:sz="0" w:space="0"/>
          <w:left w:val="none" w:color="auto" w:sz="0" w:space="0"/>
          <w:bottom w:val="none" w:color="auto" w:sz="0" w:space="0"/>
          <w:right w:val="none" w:color="auto" w:sz="0" w:space="0"/>
          <w:between w:val="none" w:color="auto" w:sz="0" w:space="0"/>
        </w:pBdr>
        <w:shd w:val="clear" w:color="auto" w:fill="FFFFFF"/>
        <w:jc w:val="both"/>
        <w:rPr>
          <w:rFonts w:ascii="Times New Roman" w:hAnsi="Times New Roman" w:eastAsia="Times New Roman" w:cs="Times New Roman"/>
          <w:color w:val="000000"/>
          <w:sz w:val="24"/>
          <w:szCs w:val="24"/>
        </w:rPr>
      </w:pPr>
    </w:p>
    <w:p>
      <w:pPr>
        <w:pStyle w:val="3"/>
        <w:pBdr>
          <w:top w:val="none" w:color="auto" w:sz="0" w:space="0"/>
          <w:left w:val="none" w:color="auto" w:sz="0" w:space="0"/>
          <w:bottom w:val="none" w:color="auto" w:sz="0" w:space="0"/>
          <w:right w:val="none" w:color="auto" w:sz="0" w:space="0"/>
          <w:between w:val="none" w:color="auto" w:sz="0" w:space="0"/>
        </w:pBdr>
        <w:jc w:val="right"/>
        <w:rPr>
          <w:rFonts w:ascii="Times New Roman" w:hAnsi="Times New Roman" w:eastAsia="Times New Roman" w:cs="Times New Roman"/>
          <w:color w:val="000000"/>
          <w:sz w:val="24"/>
          <w:szCs w:val="24"/>
        </w:rPr>
      </w:pPr>
    </w:p>
    <w:p>
      <w:pPr>
        <w:pStyle w:val="3"/>
        <w:pBdr>
          <w:top w:val="none" w:color="auto" w:sz="0" w:space="0"/>
          <w:left w:val="none" w:color="auto" w:sz="0" w:space="0"/>
          <w:bottom w:val="none" w:color="auto" w:sz="0" w:space="0"/>
          <w:right w:val="none" w:color="auto" w:sz="0" w:space="0"/>
          <w:between w:val="none" w:color="auto" w:sz="0" w:space="0"/>
        </w:pBdr>
        <w:jc w:val="right"/>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IL DIRIGENTE SCOLASTICO</w:t>
      </w:r>
    </w:p>
    <w:p>
      <w:pPr>
        <w:pStyle w:val="3"/>
        <w:pBdr>
          <w:top w:val="none" w:color="auto" w:sz="0" w:space="0"/>
          <w:left w:val="none" w:color="auto" w:sz="0" w:space="0"/>
          <w:bottom w:val="none" w:color="auto" w:sz="0" w:space="0"/>
          <w:right w:val="none" w:color="auto" w:sz="0" w:space="0"/>
          <w:between w:val="none" w:color="auto" w:sz="0" w:space="0"/>
        </w:pBdr>
        <w:jc w:val="right"/>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Prof.ssa Emma Marchitto</w:t>
      </w:r>
    </w:p>
    <w:p>
      <w:pPr>
        <w:pStyle w:val="3"/>
        <w:pBdr>
          <w:top w:val="none" w:color="auto" w:sz="0" w:space="0"/>
          <w:left w:val="none" w:color="auto" w:sz="0" w:space="0"/>
          <w:bottom w:val="none" w:color="auto" w:sz="0" w:space="0"/>
          <w:right w:val="none" w:color="auto" w:sz="0" w:space="0"/>
          <w:between w:val="none" w:color="auto" w:sz="0" w:space="0"/>
        </w:pBdr>
        <w:jc w:val="right"/>
        <w:rPr>
          <w:rFonts w:ascii="Times New Roman" w:hAnsi="Times New Roman" w:eastAsia="Times New Roman" w:cs="Times New Roman"/>
          <w:color w:val="000000"/>
          <w:sz w:val="24"/>
          <w:szCs w:val="24"/>
        </w:rPr>
      </w:pPr>
    </w:p>
    <w:p>
      <w:pPr>
        <w:pStyle w:val="3"/>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color w:val="000000"/>
          <w:sz w:val="24"/>
          <w:szCs w:val="24"/>
        </w:rPr>
      </w:pPr>
    </w:p>
    <w:sectPr>
      <w:pgSz w:w="11906" w:h="16838"/>
      <w:pgMar w:top="993" w:right="1134" w:bottom="1134" w:left="1134" w:header="708" w:footer="708" w:gutter="0"/>
      <w:pgNumType w:start="1"/>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Georgia">
    <w:panose1 w:val="02040502050405020303"/>
    <w:charset w:val="00"/>
    <w:family w:val="roman"/>
    <w:pitch w:val="default"/>
    <w:sig w:usb0="00000287" w:usb1="00000000" w:usb2="00000000" w:usb3="00000000" w:csb0="2000009F" w:csb1="00000000"/>
  </w:font>
  <w:font w:name="Tahoma">
    <w:panose1 w:val="020B0604030504040204"/>
    <w:charset w:val="00"/>
    <w:family w:val="swiss"/>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cumentProtection w:enforcement="0"/>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0AEF"/>
    <w:rsid w:val="00080E12"/>
    <w:rsid w:val="000E03A7"/>
    <w:rsid w:val="001C5197"/>
    <w:rsid w:val="001D7335"/>
    <w:rsid w:val="002974DD"/>
    <w:rsid w:val="002E1098"/>
    <w:rsid w:val="003B62C8"/>
    <w:rsid w:val="003E78B0"/>
    <w:rsid w:val="00413E18"/>
    <w:rsid w:val="00413F9B"/>
    <w:rsid w:val="005B3CBE"/>
    <w:rsid w:val="005D792B"/>
    <w:rsid w:val="0060497C"/>
    <w:rsid w:val="00644D22"/>
    <w:rsid w:val="00665999"/>
    <w:rsid w:val="0066634D"/>
    <w:rsid w:val="00696FD0"/>
    <w:rsid w:val="006A1CBF"/>
    <w:rsid w:val="007A1A69"/>
    <w:rsid w:val="007C7C11"/>
    <w:rsid w:val="00913314"/>
    <w:rsid w:val="00921548"/>
    <w:rsid w:val="0093359D"/>
    <w:rsid w:val="00986DCF"/>
    <w:rsid w:val="00A20AD0"/>
    <w:rsid w:val="00A55A68"/>
    <w:rsid w:val="00AC31EC"/>
    <w:rsid w:val="00B75B8C"/>
    <w:rsid w:val="00B771C7"/>
    <w:rsid w:val="00BB0B48"/>
    <w:rsid w:val="00BF5200"/>
    <w:rsid w:val="00C42D1F"/>
    <w:rsid w:val="00C85A0E"/>
    <w:rsid w:val="00C92112"/>
    <w:rsid w:val="00D00AEF"/>
    <w:rsid w:val="00D67ACE"/>
    <w:rsid w:val="00DB52E7"/>
    <w:rsid w:val="00E5765E"/>
    <w:rsid w:val="00E62F97"/>
    <w:rsid w:val="00EA0BC3"/>
    <w:rsid w:val="00F063B9"/>
    <w:rsid w:val="00F110C7"/>
    <w:rsid w:val="00F1789F"/>
    <w:rsid w:val="00F403EF"/>
    <w:rsid w:val="2003565D"/>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Calibri" w:cs="Calibri"/>
      </w:rPr>
    </w:rPrDefault>
    <w:pPrDefault/>
  </w:docDefaults>
  <w:latentStyles w:count="260" w:defQFormat="0" w:defUnhideWhenUsed="1" w:defSemiHidden="1" w:defUIPriority="99" w:defLockedState="0">
    <w:lsdException w:qFormat="1" w:unhideWhenUsed="0" w:uiPriority="0" w:semiHidden="0" w:name="Normal"/>
    <w:lsdException w:unhideWhenUsed="0" w:uiPriority="0" w:semiHidden="0" w:name="heading 1"/>
    <w:lsdException w:qFormat="1" w:unhideWhenUsed="0" w:uiPriority="0" w:semiHidden="0" w:name="heading 2"/>
    <w:lsdException w:unhideWhenUsed="0" w:uiPriority="0" w:semiHidden="0" w:name="heading 3"/>
    <w:lsdException w:unhideWhenUsed="0" w:uiPriority="0" w:semiHidden="0" w:name="heading 4"/>
    <w:lsdException w:unhideWhenUsed="0" w:uiPriority="0" w:semiHidden="0" w:name="heading 5"/>
    <w:lsdException w:unhideWhenUsed="0" w:uiPriority="0"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unhideWhenUsed="0" w:uiPriority="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nhideWhenUsed="0" w:uiPriority="99" w:semiHidden="0" w:name="Table Subtle 1"/>
    <w:lsdException w:uiPriority="99" w:name="Table Subtle 2"/>
    <w:lsdException w:uiPriority="99" w:name="Table Web 1"/>
    <w:lsdException w:unhideWhenUsed="0" w:uiPriority="99" w:semiHidden="0" w:name="Table Web 2"/>
    <w:lsdException w:unhideWhenUsed="0" w:uiPriority="99" w:semiHidden="0"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Calibri" w:hAnsi="Calibri" w:eastAsia="Calibri" w:cs="Calibri"/>
      <w:lang w:val="it-IT" w:eastAsia="it-IT" w:bidi="ar-SA"/>
    </w:rPr>
  </w:style>
  <w:style w:type="paragraph" w:styleId="2">
    <w:name w:val="heading 1"/>
    <w:basedOn w:val="3"/>
    <w:next w:val="3"/>
    <w:uiPriority w:val="0"/>
    <w:pPr>
      <w:keepNext/>
      <w:keepLines/>
      <w:spacing w:before="480" w:after="120"/>
      <w:outlineLvl w:val="0"/>
    </w:pPr>
    <w:rPr>
      <w:b/>
      <w:sz w:val="48"/>
      <w:szCs w:val="48"/>
    </w:rPr>
  </w:style>
  <w:style w:type="paragraph" w:styleId="4">
    <w:name w:val="heading 2"/>
    <w:basedOn w:val="3"/>
    <w:next w:val="3"/>
    <w:link w:val="19"/>
    <w:qFormat/>
    <w:uiPriority w:val="0"/>
    <w:pPr>
      <w:keepNext/>
      <w:keepLines/>
      <w:spacing w:before="360" w:after="80"/>
      <w:outlineLvl w:val="1"/>
    </w:pPr>
    <w:rPr>
      <w:b/>
      <w:sz w:val="36"/>
      <w:szCs w:val="36"/>
    </w:rPr>
  </w:style>
  <w:style w:type="paragraph" w:styleId="5">
    <w:name w:val="heading 3"/>
    <w:basedOn w:val="3"/>
    <w:next w:val="3"/>
    <w:uiPriority w:val="0"/>
    <w:pPr>
      <w:keepNext/>
      <w:keepLines/>
      <w:spacing w:before="280" w:after="80"/>
      <w:outlineLvl w:val="2"/>
    </w:pPr>
    <w:rPr>
      <w:b/>
      <w:sz w:val="28"/>
      <w:szCs w:val="28"/>
    </w:rPr>
  </w:style>
  <w:style w:type="paragraph" w:styleId="6">
    <w:name w:val="heading 4"/>
    <w:basedOn w:val="3"/>
    <w:next w:val="3"/>
    <w:uiPriority w:val="0"/>
    <w:pPr>
      <w:keepNext/>
      <w:keepLines/>
      <w:spacing w:before="240" w:after="40"/>
      <w:outlineLvl w:val="3"/>
    </w:pPr>
    <w:rPr>
      <w:b/>
      <w:sz w:val="24"/>
      <w:szCs w:val="24"/>
    </w:rPr>
  </w:style>
  <w:style w:type="paragraph" w:styleId="7">
    <w:name w:val="heading 5"/>
    <w:basedOn w:val="3"/>
    <w:next w:val="3"/>
    <w:uiPriority w:val="0"/>
    <w:pPr>
      <w:keepNext/>
      <w:keepLines/>
      <w:spacing w:before="220" w:after="40"/>
      <w:outlineLvl w:val="4"/>
    </w:pPr>
    <w:rPr>
      <w:b/>
      <w:sz w:val="22"/>
      <w:szCs w:val="22"/>
    </w:rPr>
  </w:style>
  <w:style w:type="paragraph" w:styleId="8">
    <w:name w:val="heading 6"/>
    <w:basedOn w:val="3"/>
    <w:next w:val="3"/>
    <w:uiPriority w:val="0"/>
    <w:pPr>
      <w:keepNext/>
      <w:keepLines/>
      <w:spacing w:before="200" w:after="40"/>
      <w:outlineLvl w:val="5"/>
    </w:pPr>
    <w:rPr>
      <w:b/>
    </w:rPr>
  </w:style>
  <w:style w:type="character" w:default="1" w:styleId="9">
    <w:name w:val="Default Paragraph Font"/>
    <w:semiHidden/>
    <w:unhideWhenUsed/>
    <w:uiPriority w:val="1"/>
  </w:style>
  <w:style w:type="table" w:default="1" w:styleId="10">
    <w:name w:val="Normal Table"/>
    <w:semiHidden/>
    <w:unhideWhenUsed/>
    <w:uiPriority w:val="99"/>
    <w:tblPr>
      <w:tblCellMar>
        <w:top w:w="0" w:type="dxa"/>
        <w:left w:w="108" w:type="dxa"/>
        <w:bottom w:w="0" w:type="dxa"/>
        <w:right w:w="108" w:type="dxa"/>
      </w:tblCellMar>
    </w:tblPr>
  </w:style>
  <w:style w:type="paragraph" w:customStyle="1" w:styleId="3">
    <w:name w:val="Normale1"/>
    <w:uiPriority w:val="0"/>
    <w:rPr>
      <w:rFonts w:ascii="Calibri" w:hAnsi="Calibri" w:eastAsia="Calibri" w:cs="Calibri"/>
      <w:lang w:val="it-IT" w:eastAsia="it-IT" w:bidi="ar-SA"/>
    </w:rPr>
  </w:style>
  <w:style w:type="paragraph" w:styleId="11">
    <w:name w:val="Balloon Text"/>
    <w:basedOn w:val="1"/>
    <w:link w:val="18"/>
    <w:semiHidden/>
    <w:unhideWhenUsed/>
    <w:uiPriority w:val="99"/>
    <w:rPr>
      <w:rFonts w:ascii="Tahoma" w:hAnsi="Tahoma" w:cs="Tahoma"/>
      <w:sz w:val="16"/>
      <w:szCs w:val="16"/>
    </w:rPr>
  </w:style>
  <w:style w:type="paragraph" w:styleId="12">
    <w:name w:val="Normal (Web)"/>
    <w:basedOn w:val="1"/>
    <w:semiHidden/>
    <w:unhideWhenUsed/>
    <w:uiPriority w:val="99"/>
    <w:pPr>
      <w:spacing w:before="100" w:beforeAutospacing="1" w:after="100" w:afterAutospacing="1"/>
    </w:pPr>
    <w:rPr>
      <w:rFonts w:ascii="Times New Roman" w:hAnsi="Times New Roman" w:eastAsia="Times New Roman" w:cs="Times New Roman"/>
      <w:sz w:val="24"/>
      <w:szCs w:val="24"/>
    </w:rPr>
  </w:style>
  <w:style w:type="paragraph" w:styleId="13">
    <w:name w:val="Subtitle"/>
    <w:basedOn w:val="3"/>
    <w:next w:val="3"/>
    <w:uiPriority w:val="0"/>
    <w:pPr>
      <w:keepNext/>
      <w:keepLines/>
      <w:spacing w:before="360" w:after="80"/>
    </w:pPr>
    <w:rPr>
      <w:rFonts w:ascii="Georgia" w:hAnsi="Georgia" w:eastAsia="Georgia" w:cs="Georgia"/>
      <w:i/>
      <w:color w:val="666666"/>
      <w:sz w:val="48"/>
      <w:szCs w:val="48"/>
    </w:rPr>
  </w:style>
  <w:style w:type="paragraph" w:styleId="14">
    <w:name w:val="Title"/>
    <w:basedOn w:val="3"/>
    <w:next w:val="3"/>
    <w:uiPriority w:val="0"/>
    <w:pPr>
      <w:keepNext/>
      <w:keepLines/>
      <w:spacing w:before="480" w:after="120"/>
    </w:pPr>
    <w:rPr>
      <w:b/>
      <w:sz w:val="72"/>
      <w:szCs w:val="72"/>
    </w:rPr>
  </w:style>
  <w:style w:type="table" w:customStyle="1" w:styleId="15">
    <w:name w:val="Table Normal1"/>
    <w:uiPriority w:val="0"/>
    <w:tblPr>
      <w:tblCellMar>
        <w:top w:w="0" w:type="dxa"/>
        <w:left w:w="0" w:type="dxa"/>
        <w:bottom w:w="0" w:type="dxa"/>
        <w:right w:w="0" w:type="dxa"/>
      </w:tblCellMar>
    </w:tblPr>
  </w:style>
  <w:style w:type="table" w:customStyle="1" w:styleId="16">
    <w:name w:val="_Style 13"/>
    <w:basedOn w:val="15"/>
    <w:uiPriority w:val="0"/>
    <w:tblPr>
      <w:tblCellMar>
        <w:left w:w="70" w:type="dxa"/>
        <w:right w:w="70" w:type="dxa"/>
      </w:tblCellMar>
    </w:tblPr>
  </w:style>
  <w:style w:type="table" w:customStyle="1" w:styleId="17">
    <w:name w:val="_Style 14"/>
    <w:basedOn w:val="15"/>
    <w:uiPriority w:val="0"/>
    <w:tblPr>
      <w:tblCellMar>
        <w:left w:w="108" w:type="dxa"/>
        <w:right w:w="108" w:type="dxa"/>
      </w:tblCellMar>
    </w:tblPr>
  </w:style>
  <w:style w:type="character" w:customStyle="1" w:styleId="18">
    <w:name w:val="Testo fumetto Carattere"/>
    <w:basedOn w:val="9"/>
    <w:link w:val="11"/>
    <w:semiHidden/>
    <w:uiPriority w:val="99"/>
    <w:rPr>
      <w:rFonts w:ascii="Tahoma" w:hAnsi="Tahoma" w:cs="Tahoma"/>
      <w:sz w:val="16"/>
      <w:szCs w:val="16"/>
    </w:rPr>
  </w:style>
  <w:style w:type="character" w:customStyle="1" w:styleId="19">
    <w:name w:val="Titolo 2 Carattere"/>
    <w:link w:val="4"/>
    <w:uiPriority w:val="0"/>
    <w:rPr>
      <w:b/>
      <w:sz w:val="36"/>
      <w:szCs w:val="36"/>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wmf"/><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docProps/app.xml><?xml version="1.0" encoding="utf-8"?>
<Properties xmlns="http://schemas.openxmlformats.org/officeDocument/2006/extended-properties" xmlns:vt="http://schemas.openxmlformats.org/officeDocument/2006/docPropsVTypes">
  <Template>Normal</Template>
  <Pages>1</Pages>
  <Words>761</Words>
  <Characters>4344</Characters>
  <Lines>36</Lines>
  <Paragraphs>10</Paragraphs>
  <TotalTime>13</TotalTime>
  <ScaleCrop>false</ScaleCrop>
  <LinksUpToDate>false</LinksUpToDate>
  <CharactersWithSpaces>5095</CharactersWithSpaces>
  <Application>WPS Office_11.2.0.11380_F1E327BC-269C-435d-A152-05C5408002CA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2022-11-21T17:14:00Z</dcterms:created>
  <dc:creator>Giulio Raucci</dc:creator>
  <cp:lastModifiedBy>raucc</cp:lastModifiedBy>
  <cp:lastPrinted>2022-11-21T17:13:00Z</cp:lastPrinted>
  <dcterms:modified xsi:type="dcterms:W3CDTF">2022-11-22T11:57:22Z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1033-11.2.0.11380</vt:lpwstr>
  </property>
  <property fmtid="{D5CDD505-2E9C-101B-9397-08002B2CF9AE}" pid="3" name="ICV">
    <vt:lpwstr>320AA0BDCE4D49A1A4A37154DFEB0E77</vt:lpwstr>
  </property>
</Properties>
</file>