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762F9E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Sito Web:</w:t>
            </w:r>
            <w:r w:rsidRPr="00762F9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762F9E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5A35B547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</w:t>
      </w:r>
      <w:r w:rsidR="002952D3">
        <w:rPr>
          <w:rFonts w:ascii="Times New Roman" w:eastAsia="Century" w:hAnsi="Times New Roman" w:cs="Times New Roman"/>
          <w:sz w:val="24"/>
          <w:szCs w:val="24"/>
        </w:rPr>
        <w:t>15615/VII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  <w:r w:rsidR="002952D3">
        <w:rPr>
          <w:rFonts w:ascii="Times New Roman" w:eastAsia="Century" w:hAnsi="Times New Roman" w:cs="Times New Roman"/>
          <w:sz w:val="24"/>
          <w:szCs w:val="24"/>
        </w:rPr>
        <w:t>16/10/2023</w:t>
      </w:r>
    </w:p>
    <w:p w14:paraId="71E90279" w14:textId="11610479" w:rsidR="00EA25C9" w:rsidRPr="00EA25C9" w:rsidRDefault="002F4EDD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EA25C9"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A</w:t>
      </w:r>
      <w:r w:rsidR="00EA25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tutti i </w:t>
      </w:r>
      <w:r w:rsidR="00EA25C9"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docenti in servizio per l’a. s. 2023/2024</w:t>
      </w:r>
    </w:p>
    <w:p w14:paraId="7DF68ECA" w14:textId="56756D25" w:rsidR="00200F7C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presso l’ISISS “G. B. Novelli”</w:t>
      </w:r>
    </w:p>
    <w:p w14:paraId="118C6DDC" w14:textId="77777777" w:rsidR="00EA25C9" w:rsidRPr="00EA25C9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D4941BA" w14:textId="3C1F35FB" w:rsidR="00EA25C9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0CA9C25F" w14:textId="77777777" w:rsidR="00EA25C9" w:rsidRPr="00EA25C9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0C8F138" w14:textId="1310DA97" w:rsidR="00EA25C9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77CAB723" w14:textId="77777777" w:rsidR="00EA25C9" w:rsidRDefault="00EA25C9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B46820C" w14:textId="6509B432" w:rsidR="002852D8" w:rsidRPr="00EA25C9" w:rsidRDefault="00EA25C9" w:rsidP="002852D8">
      <w:pPr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COMUNICAZIONE N.</w:t>
      </w:r>
      <w:r w:rsidR="002952D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53</w:t>
      </w:r>
    </w:p>
    <w:p w14:paraId="443873CA" w14:textId="77777777" w:rsidR="002852D8" w:rsidRDefault="00EA25C9" w:rsidP="00EA25C9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Oggetto: </w:t>
      </w: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Indicazioni per il personale scolastico per l’attuazione delle Linee guida per </w:t>
      </w:r>
    </w:p>
    <w:p w14:paraId="4471BE1A" w14:textId="4DDF292B" w:rsidR="00EA25C9" w:rsidRPr="00EA25C9" w:rsidRDefault="002852D8" w:rsidP="00EA25C9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</w:t>
      </w:r>
      <w:r w:rsidR="00EA25C9">
        <w:rPr>
          <w:rFonts w:ascii="Times New Roman" w:eastAsia="Century" w:hAnsi="Times New Roman" w:cs="Times New Roman"/>
          <w:b/>
          <w:bCs/>
          <w:sz w:val="24"/>
          <w:szCs w:val="24"/>
        </w:rPr>
        <w:t>l’orientamento (D.M. 22 dicembre 2022 n. 328)</w:t>
      </w:r>
    </w:p>
    <w:p w14:paraId="3C96DF58" w14:textId="77777777" w:rsidR="00BF5593" w:rsidRDefault="00BF5593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1DB587DE" w14:textId="77777777" w:rsidR="00A91359" w:rsidRPr="002952D3" w:rsidRDefault="00BF5593" w:rsidP="00A91359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2952D3">
        <w:rPr>
          <w:rFonts w:ascii="Times New Roman" w:eastAsia="Century" w:hAnsi="Times New Roman" w:cs="Times New Roman"/>
          <w:sz w:val="24"/>
          <w:szCs w:val="24"/>
        </w:rPr>
        <w:t xml:space="preserve">Facendo seguito alla comunicazione interna n. 202 del 11/04/2023, con la quale, tra l’altro, sono stati pubblicati, in allegato alla comunicazione medesima, il D.M. 22 dicembre 2022 n. 328 di adozione delle </w:t>
      </w:r>
      <w:r w:rsidRPr="002952D3">
        <w:rPr>
          <w:rFonts w:ascii="Times New Roman" w:hAnsi="Times New Roman" w:cs="Times New Roman"/>
          <w:sz w:val="24"/>
          <w:szCs w:val="24"/>
        </w:rPr>
        <w:t xml:space="preserve">Linee guida per </w:t>
      </w:r>
      <w:r w:rsidRPr="002952D3">
        <w:rPr>
          <w:rFonts w:ascii="Times New Roman" w:eastAsia="Century" w:hAnsi="Times New Roman" w:cs="Times New Roman"/>
          <w:sz w:val="24"/>
          <w:szCs w:val="24"/>
        </w:rPr>
        <w:t xml:space="preserve">l’orientamento </w:t>
      </w:r>
      <w:r w:rsidR="00A91359" w:rsidRPr="002952D3">
        <w:rPr>
          <w:rFonts w:ascii="Times New Roman" w:eastAsia="Century" w:hAnsi="Times New Roman" w:cs="Times New Roman"/>
          <w:sz w:val="24"/>
          <w:szCs w:val="24"/>
        </w:rPr>
        <w:t xml:space="preserve">nonché la Nota MIM prot. n. 958 del 05/04/2023 avente ad oggetto l’avvio delle iniziative propedeutiche all’attuazione delle Linee guida sull’orientamento a. s. 2023/2024, a cui si rimanda ai fini della dovuta conoscenza da parte di quanti in intestazione, </w:t>
      </w:r>
    </w:p>
    <w:p w14:paraId="113FBE34" w14:textId="45EE8DE3" w:rsidR="00EA25C9" w:rsidRPr="002952D3" w:rsidRDefault="00A91359" w:rsidP="00A91359">
      <w:pPr>
        <w:spacing w:after="0" w:line="240" w:lineRule="auto"/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952D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A25C9" w:rsidRPr="002952D3">
        <w:rPr>
          <w:rFonts w:ascii="Times New Roman" w:hAnsi="Times New Roman" w:cs="Times New Roman"/>
          <w:b/>
          <w:bCs/>
          <w:sz w:val="24"/>
          <w:szCs w:val="24"/>
        </w:rPr>
        <w:t xml:space="preserve">n allegato alla presente si trasmette l’ALLEGATO B, pari oggetto, di </w:t>
      </w:r>
      <w:r w:rsidR="00574FF0">
        <w:rPr>
          <w:rFonts w:ascii="Times New Roman" w:hAnsi="Times New Roman" w:cs="Times New Roman"/>
          <w:b/>
          <w:bCs/>
          <w:sz w:val="24"/>
          <w:szCs w:val="24"/>
        </w:rPr>
        <w:t>cui alla Nota MIM prot. n. 2790</w:t>
      </w:r>
      <w:r w:rsidR="00EA25C9" w:rsidRPr="002952D3">
        <w:rPr>
          <w:rFonts w:ascii="Times New Roman" w:hAnsi="Times New Roman" w:cs="Times New Roman"/>
          <w:b/>
          <w:bCs/>
          <w:sz w:val="24"/>
          <w:szCs w:val="24"/>
        </w:rPr>
        <w:t xml:space="preserve"> del 11/10/2023, che forni</w:t>
      </w:r>
      <w:r w:rsidRPr="002952D3">
        <w:rPr>
          <w:rFonts w:ascii="Times New Roman" w:hAnsi="Times New Roman" w:cs="Times New Roman"/>
          <w:b/>
          <w:bCs/>
          <w:sz w:val="24"/>
          <w:szCs w:val="24"/>
        </w:rPr>
        <w:t>sce</w:t>
      </w:r>
      <w:r w:rsidR="00EA25C9" w:rsidRPr="002952D3">
        <w:rPr>
          <w:rFonts w:ascii="Times New Roman" w:hAnsi="Times New Roman" w:cs="Times New Roman"/>
          <w:b/>
          <w:bCs/>
          <w:sz w:val="24"/>
          <w:szCs w:val="24"/>
        </w:rPr>
        <w:t xml:space="preserve"> alle Istituzioni Scolastiche</w:t>
      </w:r>
      <w:r w:rsidRPr="002952D3">
        <w:rPr>
          <w:rFonts w:ascii="Times New Roman" w:hAnsi="Times New Roman" w:cs="Times New Roman"/>
          <w:b/>
          <w:bCs/>
          <w:sz w:val="24"/>
          <w:szCs w:val="24"/>
        </w:rPr>
        <w:t xml:space="preserve"> ulteriori </w:t>
      </w:r>
      <w:r w:rsidR="00EA25C9" w:rsidRPr="002952D3">
        <w:rPr>
          <w:rFonts w:ascii="Times New Roman" w:hAnsi="Times New Roman" w:cs="Times New Roman"/>
          <w:b/>
          <w:bCs/>
          <w:sz w:val="24"/>
          <w:szCs w:val="24"/>
        </w:rPr>
        <w:t xml:space="preserve"> indicazioni utili per dare attuazione alle Linee guida per  </w:t>
      </w:r>
      <w:r w:rsidR="00EA25C9"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l’orientamento adottate con </w:t>
      </w:r>
      <w:r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il </w:t>
      </w:r>
      <w:r w:rsidR="00EA25C9"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>D.M. 22 dicembre 2022 n. 328.</w:t>
      </w:r>
    </w:p>
    <w:p w14:paraId="7062AFCE" w14:textId="557096F3" w:rsidR="002A750F" w:rsidRPr="002952D3" w:rsidRDefault="002A750F" w:rsidP="00EA2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10873" w14:textId="5B680478" w:rsidR="00730BFA" w:rsidRPr="00762F9E" w:rsidRDefault="00A91359" w:rsidP="002952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2F9E">
        <w:rPr>
          <w:rFonts w:ascii="Times New Roman" w:hAnsi="Times New Roman" w:cs="Times New Roman"/>
          <w:bCs/>
          <w:sz w:val="24"/>
          <w:szCs w:val="24"/>
        </w:rPr>
        <w:t xml:space="preserve">Ai fini </w:t>
      </w:r>
      <w:r w:rsidR="00730BFA" w:rsidRPr="00762F9E">
        <w:rPr>
          <w:rFonts w:ascii="Times New Roman" w:hAnsi="Times New Roman" w:cs="Times New Roman"/>
          <w:bCs/>
          <w:sz w:val="24"/>
          <w:szCs w:val="24"/>
        </w:rPr>
        <w:t xml:space="preserve">poi </w:t>
      </w:r>
      <w:r w:rsidRPr="00762F9E">
        <w:rPr>
          <w:rFonts w:ascii="Times New Roman" w:hAnsi="Times New Roman" w:cs="Times New Roman"/>
          <w:bCs/>
          <w:sz w:val="24"/>
          <w:szCs w:val="24"/>
        </w:rPr>
        <w:t xml:space="preserve">della più proficua attività di </w:t>
      </w:r>
      <w:r w:rsidRPr="00762F9E">
        <w:rPr>
          <w:rFonts w:ascii="Times New Roman" w:hAnsi="Times New Roman" w:cs="Times New Roman"/>
          <w:b/>
          <w:bCs/>
          <w:sz w:val="24"/>
          <w:szCs w:val="24"/>
        </w:rPr>
        <w:t xml:space="preserve">programmazione </w:t>
      </w:r>
      <w:r w:rsidR="002952D3" w:rsidRPr="00762F9E">
        <w:rPr>
          <w:rFonts w:ascii="Times New Roman" w:hAnsi="Times New Roman" w:cs="Times New Roman"/>
          <w:b/>
          <w:bCs/>
          <w:sz w:val="24"/>
          <w:szCs w:val="24"/>
        </w:rPr>
        <w:t>dei moduli</w:t>
      </w:r>
      <w:r w:rsidR="002952D3" w:rsidRPr="00762F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52D3" w:rsidRPr="00762F9E">
        <w:rPr>
          <w:rFonts w:ascii="Times New Roman" w:hAnsi="Times New Roman" w:cs="Times New Roman"/>
          <w:b/>
          <w:bCs/>
          <w:sz w:val="24"/>
          <w:szCs w:val="24"/>
        </w:rPr>
        <w:t xml:space="preserve">di orientamento formativo </w:t>
      </w:r>
      <w:r w:rsidRPr="00762F9E">
        <w:rPr>
          <w:rFonts w:ascii="Times New Roman" w:hAnsi="Times New Roman" w:cs="Times New Roman"/>
          <w:b/>
          <w:bCs/>
          <w:sz w:val="24"/>
          <w:szCs w:val="24"/>
        </w:rPr>
        <w:t xml:space="preserve">a livello </w:t>
      </w:r>
      <w:r w:rsidRPr="00762F9E">
        <w:rPr>
          <w:rFonts w:ascii="Times New Roman" w:hAnsi="Times New Roman" w:cs="Times New Roman"/>
          <w:b/>
          <w:bCs/>
          <w:sz w:val="24"/>
          <w:szCs w:val="24"/>
          <w:u w:val="single"/>
        </w:rPr>
        <w:t>di consigli di classe</w:t>
      </w:r>
      <w:r w:rsidR="00730BFA" w:rsidRPr="00762F9E">
        <w:rPr>
          <w:rFonts w:ascii="Times New Roman" w:hAnsi="Times New Roman" w:cs="Times New Roman"/>
          <w:bCs/>
          <w:sz w:val="24"/>
          <w:szCs w:val="24"/>
        </w:rPr>
        <w:t xml:space="preserve"> programmati a far data dal 0</w:t>
      </w:r>
      <w:r w:rsidR="002952D3" w:rsidRPr="00762F9E">
        <w:rPr>
          <w:rFonts w:ascii="Times New Roman" w:hAnsi="Times New Roman" w:cs="Times New Roman"/>
          <w:bCs/>
          <w:sz w:val="24"/>
          <w:szCs w:val="24"/>
        </w:rPr>
        <w:t>7</w:t>
      </w:r>
      <w:r w:rsidR="00730BFA" w:rsidRPr="00762F9E">
        <w:rPr>
          <w:rFonts w:ascii="Times New Roman" w:hAnsi="Times New Roman" w:cs="Times New Roman"/>
          <w:bCs/>
          <w:sz w:val="24"/>
          <w:szCs w:val="24"/>
        </w:rPr>
        <w:t xml:space="preserve"> novembre p.v.</w:t>
      </w:r>
      <w:r w:rsidRPr="00762F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952D3" w:rsidRPr="00762F9E">
        <w:rPr>
          <w:rFonts w:ascii="Times New Roman" w:hAnsi="Times New Roman" w:cs="Times New Roman"/>
          <w:bCs/>
          <w:sz w:val="24"/>
          <w:szCs w:val="24"/>
        </w:rPr>
        <w:t xml:space="preserve">laddove </w:t>
      </w:r>
      <w:r w:rsidR="002952D3" w:rsidRPr="00762F9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“l’individuazione dei moduli di orientamento formativo </w:t>
      </w:r>
      <w:r w:rsidR="002952D3" w:rsidRPr="00762F9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deve coinvolgere tutti i docenti del singolo consiglio di classe</w:t>
      </w:r>
      <w:r w:rsidR="002952D3" w:rsidRPr="00762F9E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762F9E">
        <w:rPr>
          <w:rFonts w:ascii="Times New Roman" w:hAnsi="Times New Roman" w:cs="Times New Roman"/>
          <w:bCs/>
          <w:sz w:val="24"/>
          <w:szCs w:val="24"/>
        </w:rPr>
        <w:t>si invita, in particolare, ad attenzionare</w:t>
      </w:r>
      <w:r w:rsidR="00730BFA" w:rsidRPr="00762F9E">
        <w:rPr>
          <w:rFonts w:ascii="Times New Roman" w:hAnsi="Times New Roman" w:cs="Times New Roman"/>
          <w:bCs/>
          <w:sz w:val="24"/>
          <w:szCs w:val="24"/>
        </w:rPr>
        <w:t>:</w:t>
      </w:r>
    </w:p>
    <w:p w14:paraId="2CD2D700" w14:textId="77777777" w:rsidR="00730BFA" w:rsidRPr="00762F9E" w:rsidRDefault="00730BFA" w:rsidP="00A9135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5075A2" w14:textId="49FD7CFE" w:rsidR="00A91359" w:rsidRPr="002952D3" w:rsidRDefault="00A91359" w:rsidP="00730BFA">
      <w:pPr>
        <w:pStyle w:val="Paragrafoelenco"/>
        <w:numPr>
          <w:ilvl w:val="0"/>
          <w:numId w:val="14"/>
        </w:num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952D3">
        <w:rPr>
          <w:rFonts w:ascii="Times New Roman" w:hAnsi="Times New Roman" w:cs="Times New Roman"/>
          <w:b/>
          <w:bCs/>
          <w:sz w:val="24"/>
          <w:szCs w:val="24"/>
        </w:rPr>
        <w:t xml:space="preserve">il punto 7 “I moduli curriculari di orientamento nella scuola secondaria di II grado” </w:t>
      </w:r>
      <w:r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delle Linee guida per l’orientamento </w:t>
      </w:r>
      <w:r w:rsidR="00730BFA"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di cui al </w:t>
      </w:r>
      <w:r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>D.M. 22 dicembre 2022 n. 328</w:t>
      </w:r>
    </w:p>
    <w:p w14:paraId="4D00DB25" w14:textId="21168A05" w:rsidR="00730BFA" w:rsidRPr="002952D3" w:rsidRDefault="00730BFA" w:rsidP="00730BFA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0622B28" w14:textId="07E668AB" w:rsidR="00730BFA" w:rsidRPr="002952D3" w:rsidRDefault="00730BFA" w:rsidP="00730BFA">
      <w:pPr>
        <w:pStyle w:val="Paragrafoelenco"/>
        <w:numPr>
          <w:ilvl w:val="0"/>
          <w:numId w:val="14"/>
        </w:num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2952D3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il punto 2 “I moduli di orientamento formativo” di cui al succitato </w:t>
      </w:r>
      <w:r w:rsidRPr="002952D3">
        <w:rPr>
          <w:rFonts w:ascii="Times New Roman" w:hAnsi="Times New Roman" w:cs="Times New Roman"/>
          <w:b/>
          <w:bCs/>
          <w:sz w:val="24"/>
          <w:szCs w:val="24"/>
        </w:rPr>
        <w:t>ALLEGATO B</w:t>
      </w:r>
    </w:p>
    <w:p w14:paraId="4C9EFAF1" w14:textId="63BD6D50" w:rsidR="002852D8" w:rsidRDefault="002852D8" w:rsidP="00EA25C9">
      <w:pPr>
        <w:spacing w:after="0" w:line="240" w:lineRule="auto"/>
        <w:rPr>
          <w:rFonts w:ascii="Times New Roman" w:hAnsi="Times New Roman" w:cs="Times New Roman"/>
        </w:rPr>
      </w:pPr>
    </w:p>
    <w:p w14:paraId="3195B0DB" w14:textId="77777777" w:rsidR="00BF5593" w:rsidRDefault="00BF5593" w:rsidP="00730BFA">
      <w:pPr>
        <w:spacing w:after="0" w:line="240" w:lineRule="auto"/>
        <w:rPr>
          <w:rFonts w:ascii="Times New Roman" w:hAnsi="Times New Roman" w:cs="Times New Roman"/>
        </w:rPr>
      </w:pPr>
    </w:p>
    <w:p w14:paraId="7F539A59" w14:textId="77777777" w:rsidR="00BF5593" w:rsidRDefault="00BF5593" w:rsidP="002852D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3BAFC4" w14:textId="56AE7F39" w:rsidR="002852D8" w:rsidRDefault="002852D8" w:rsidP="002852D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 SCOLASTICO</w:t>
      </w:r>
    </w:p>
    <w:p w14:paraId="64E281A4" w14:textId="0A451EB9" w:rsidR="002852D8" w:rsidRPr="005D0652" w:rsidRDefault="002852D8" w:rsidP="002852D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Emma Marchitto</w:t>
      </w:r>
    </w:p>
    <w:sectPr w:rsidR="002852D8" w:rsidRPr="005D0652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77744" w14:textId="77777777" w:rsidR="007543AE" w:rsidRDefault="007543AE" w:rsidP="002D7D6C">
      <w:pPr>
        <w:spacing w:after="0" w:line="240" w:lineRule="auto"/>
      </w:pPr>
      <w:r>
        <w:separator/>
      </w:r>
    </w:p>
  </w:endnote>
  <w:endnote w:type="continuationSeparator" w:id="0">
    <w:p w14:paraId="46580E13" w14:textId="77777777" w:rsidR="007543AE" w:rsidRDefault="007543AE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CFD07" w14:textId="77777777" w:rsidR="007543AE" w:rsidRDefault="007543AE" w:rsidP="002D7D6C">
      <w:pPr>
        <w:spacing w:after="0" w:line="240" w:lineRule="auto"/>
      </w:pPr>
      <w:r>
        <w:separator/>
      </w:r>
    </w:p>
  </w:footnote>
  <w:footnote w:type="continuationSeparator" w:id="0">
    <w:p w14:paraId="2270497C" w14:textId="77777777" w:rsidR="007543AE" w:rsidRDefault="007543AE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F780C"/>
    <w:multiLevelType w:val="hybridMultilevel"/>
    <w:tmpl w:val="B360EF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0"/>
  </w:num>
  <w:num w:numId="5">
    <w:abstractNumId w:val="12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852D8"/>
    <w:rsid w:val="002952D3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B1101"/>
    <w:rsid w:val="003F61D5"/>
    <w:rsid w:val="00456BF0"/>
    <w:rsid w:val="004A68D9"/>
    <w:rsid w:val="00541A0F"/>
    <w:rsid w:val="00574FF0"/>
    <w:rsid w:val="00586FB5"/>
    <w:rsid w:val="0059623A"/>
    <w:rsid w:val="005D0652"/>
    <w:rsid w:val="00620A46"/>
    <w:rsid w:val="006776C1"/>
    <w:rsid w:val="007176A3"/>
    <w:rsid w:val="00730BFA"/>
    <w:rsid w:val="007543AE"/>
    <w:rsid w:val="00762F9E"/>
    <w:rsid w:val="00771096"/>
    <w:rsid w:val="007E6520"/>
    <w:rsid w:val="008023BD"/>
    <w:rsid w:val="008A7B04"/>
    <w:rsid w:val="00915084"/>
    <w:rsid w:val="00917AE6"/>
    <w:rsid w:val="00927339"/>
    <w:rsid w:val="009521CC"/>
    <w:rsid w:val="009E7DD2"/>
    <w:rsid w:val="00A85EA3"/>
    <w:rsid w:val="00A91359"/>
    <w:rsid w:val="00AA0B98"/>
    <w:rsid w:val="00AF39D5"/>
    <w:rsid w:val="00B26E07"/>
    <w:rsid w:val="00B33270"/>
    <w:rsid w:val="00B86BA7"/>
    <w:rsid w:val="00BD0297"/>
    <w:rsid w:val="00BF5593"/>
    <w:rsid w:val="00BF65B8"/>
    <w:rsid w:val="00CB6A09"/>
    <w:rsid w:val="00CC3F4F"/>
    <w:rsid w:val="00CE7649"/>
    <w:rsid w:val="00D47D57"/>
    <w:rsid w:val="00D50670"/>
    <w:rsid w:val="00D5107E"/>
    <w:rsid w:val="00D54442"/>
    <w:rsid w:val="00DA173A"/>
    <w:rsid w:val="00DA428C"/>
    <w:rsid w:val="00DC17F9"/>
    <w:rsid w:val="00DE6D77"/>
    <w:rsid w:val="00DF01FF"/>
    <w:rsid w:val="00E7456A"/>
    <w:rsid w:val="00E76F80"/>
    <w:rsid w:val="00EA25C9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2</cp:revision>
  <cp:lastPrinted>2023-10-16T13:26:00Z</cp:lastPrinted>
  <dcterms:created xsi:type="dcterms:W3CDTF">2023-10-16T14:44:00Z</dcterms:created>
  <dcterms:modified xsi:type="dcterms:W3CDTF">2023-10-16T14:44:00Z</dcterms:modified>
</cp:coreProperties>
</file>