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CF" w:rsidRDefault="008440CF" w:rsidP="003808A6">
      <w:pPr>
        <w:rPr>
          <w:b/>
          <w:bCs/>
        </w:rPr>
      </w:pPr>
      <w:r>
        <w:rPr>
          <w:b/>
          <w:noProof/>
          <w:lang w:eastAsia="it-IT"/>
        </w:rPr>
        <w:drawing>
          <wp:inline distT="0" distB="0" distL="0" distR="0">
            <wp:extent cx="6120130" cy="822875"/>
            <wp:effectExtent l="19050" t="0" r="0" b="0"/>
            <wp:docPr id="1" name="Immagine 1" descr="Pon_Logo_FS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Logo_FSE_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324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3"/>
        <w:gridCol w:w="8646"/>
        <w:gridCol w:w="1134"/>
      </w:tblGrid>
      <w:tr w:rsidR="008440CF" w:rsidRPr="00B73E5F" w:rsidTr="008440CF">
        <w:trPr>
          <w:trHeight w:val="2680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440CF" w:rsidRPr="00B73E5F" w:rsidRDefault="008440CF" w:rsidP="008440CF">
            <w:pPr>
              <w:jc w:val="both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504825" cy="581025"/>
                  <wp:effectExtent l="19050" t="0" r="9525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0CF" w:rsidRPr="00B73E5F" w:rsidRDefault="008440CF" w:rsidP="008440CF">
            <w:pPr>
              <w:jc w:val="both"/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440CF" w:rsidRPr="00D431A8" w:rsidRDefault="008440CF" w:rsidP="008440CF">
            <w:pPr>
              <w:pStyle w:val="Titolo2"/>
              <w:jc w:val="center"/>
              <w:rPr>
                <w:i/>
                <w:iCs/>
                <w:sz w:val="20"/>
                <w:szCs w:val="20"/>
              </w:rPr>
            </w:pPr>
            <w:r w:rsidRPr="00D431A8">
              <w:rPr>
                <w:i/>
                <w:iCs/>
                <w:sz w:val="20"/>
                <w:szCs w:val="20"/>
              </w:rPr>
              <w:t>ISTITUTO STATALE  D’ISTRUZIONE SECONDARIA SUPERIORE</w:t>
            </w:r>
          </w:p>
          <w:p w:rsidR="008440CF" w:rsidRPr="00D431A8" w:rsidRDefault="008440CF" w:rsidP="00844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31A8">
              <w:rPr>
                <w:rFonts w:ascii="Times New Roman" w:hAnsi="Times New Roman"/>
                <w:b/>
                <w:bCs/>
                <w:sz w:val="20"/>
                <w:szCs w:val="20"/>
              </w:rPr>
              <w:t>“ G. B.  NOVELLI ”</w:t>
            </w:r>
          </w:p>
          <w:p w:rsidR="008440CF" w:rsidRPr="00D431A8" w:rsidRDefault="008440CF" w:rsidP="00844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A8">
              <w:rPr>
                <w:rFonts w:ascii="Times New Roman" w:hAnsi="Times New Roman"/>
                <w:sz w:val="20"/>
                <w:szCs w:val="20"/>
              </w:rPr>
              <w:t>Liceo delle Scienze Umane - Liceo Linguistico</w:t>
            </w:r>
          </w:p>
          <w:p w:rsidR="008440CF" w:rsidRPr="00D431A8" w:rsidRDefault="008440CF" w:rsidP="00844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A8">
              <w:rPr>
                <w:rFonts w:ascii="Times New Roman" w:hAnsi="Times New Roman"/>
                <w:sz w:val="20"/>
                <w:szCs w:val="20"/>
              </w:rPr>
              <w:t>Liceo delle Scienze Umane opzione economico sociale</w:t>
            </w:r>
          </w:p>
          <w:p w:rsidR="008440CF" w:rsidRPr="00D431A8" w:rsidRDefault="008440CF" w:rsidP="008440CF">
            <w:pPr>
              <w:pStyle w:val="Titolo4"/>
              <w:ind w:right="0"/>
              <w:jc w:val="center"/>
              <w:rPr>
                <w:b/>
                <w:bCs/>
                <w:sz w:val="20"/>
              </w:rPr>
            </w:pPr>
            <w:r w:rsidRPr="00D431A8">
              <w:rPr>
                <w:sz w:val="20"/>
              </w:rPr>
              <w:t>Istituto Professionale Abbigliamento e Moda - Istituto Professionale per i Servizi Socio Sanitari</w:t>
            </w:r>
          </w:p>
          <w:p w:rsidR="008440CF" w:rsidRPr="00D431A8" w:rsidRDefault="008440CF" w:rsidP="00844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A8">
              <w:rPr>
                <w:rFonts w:ascii="Times New Roman" w:hAnsi="Times New Roman"/>
                <w:sz w:val="20"/>
                <w:szCs w:val="20"/>
              </w:rPr>
              <w:t xml:space="preserve">Via G.B. Novelli, </w:t>
            </w:r>
            <w:proofErr w:type="spellStart"/>
            <w:r w:rsidRPr="00D431A8">
              <w:rPr>
                <w:rFonts w:ascii="Times New Roman" w:hAnsi="Times New Roman"/>
                <w:sz w:val="20"/>
                <w:szCs w:val="20"/>
              </w:rPr>
              <w:t>N°</w:t>
            </w:r>
            <w:proofErr w:type="spellEnd"/>
            <w:r w:rsidRPr="00D431A8">
              <w:rPr>
                <w:rFonts w:ascii="Times New Roman" w:hAnsi="Times New Roman"/>
                <w:sz w:val="20"/>
                <w:szCs w:val="20"/>
              </w:rPr>
              <w:t xml:space="preserve"> 1  </w:t>
            </w:r>
            <w:r w:rsidRPr="00D431A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D431A8">
              <w:rPr>
                <w:rFonts w:ascii="Times New Roman" w:hAnsi="Times New Roman"/>
                <w:sz w:val="20"/>
                <w:szCs w:val="20"/>
              </w:rPr>
              <w:t xml:space="preserve">81025 </w:t>
            </w:r>
            <w:r w:rsidRPr="00D431A8">
              <w:rPr>
                <w:rFonts w:ascii="Times New Roman" w:hAnsi="Times New Roman"/>
                <w:b/>
                <w:bCs/>
                <w:sz w:val="20"/>
                <w:szCs w:val="20"/>
              </w:rPr>
              <w:t>MARCIANISE</w:t>
            </w:r>
            <w:r w:rsidRPr="00D431A8">
              <w:rPr>
                <w:rFonts w:ascii="Times New Roman" w:hAnsi="Times New Roman"/>
                <w:sz w:val="20"/>
                <w:szCs w:val="20"/>
              </w:rPr>
              <w:t xml:space="preserve"> (CE</w:t>
            </w:r>
            <w:r w:rsidRPr="00D431A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8440CF" w:rsidRPr="00D431A8" w:rsidRDefault="008440CF" w:rsidP="00844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A8">
              <w:rPr>
                <w:rFonts w:ascii="Times New Roman" w:hAnsi="Times New Roman"/>
                <w:sz w:val="20"/>
                <w:szCs w:val="20"/>
              </w:rPr>
              <w:t xml:space="preserve">Codice Fiscale : 80102490614 </w:t>
            </w:r>
            <w:r w:rsidRPr="00D431A8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D431A8">
              <w:rPr>
                <w:rFonts w:ascii="Times New Roman" w:hAnsi="Times New Roman"/>
                <w:sz w:val="20"/>
                <w:szCs w:val="20"/>
              </w:rPr>
              <w:t xml:space="preserve"> Distretto Scolastico  </w:t>
            </w:r>
            <w:proofErr w:type="spellStart"/>
            <w:r w:rsidRPr="00D431A8">
              <w:rPr>
                <w:rFonts w:ascii="Times New Roman" w:hAnsi="Times New Roman"/>
                <w:sz w:val="20"/>
                <w:szCs w:val="20"/>
              </w:rPr>
              <w:t>n°</w:t>
            </w:r>
            <w:proofErr w:type="spellEnd"/>
            <w:r w:rsidRPr="00D431A8"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  <w:p w:rsidR="008440CF" w:rsidRPr="00D431A8" w:rsidRDefault="008440CF" w:rsidP="00844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31A8">
              <w:rPr>
                <w:rFonts w:ascii="Times New Roman" w:hAnsi="Times New Roman"/>
                <w:sz w:val="20"/>
                <w:szCs w:val="20"/>
              </w:rPr>
              <w:t>Segr</w:t>
            </w:r>
            <w:proofErr w:type="spellEnd"/>
            <w:r w:rsidRPr="00D431A8">
              <w:rPr>
                <w:rFonts w:ascii="Times New Roman" w:hAnsi="Times New Roman"/>
                <w:sz w:val="20"/>
                <w:szCs w:val="20"/>
              </w:rPr>
              <w:t xml:space="preserve">. Tel  :0823/511909   Fax 0823511834  </w:t>
            </w:r>
            <w:proofErr w:type="spellStart"/>
            <w:r w:rsidRPr="00D431A8">
              <w:rPr>
                <w:rFonts w:ascii="Times New Roman" w:hAnsi="Times New Roman"/>
                <w:sz w:val="20"/>
                <w:szCs w:val="20"/>
              </w:rPr>
              <w:t>Vicedirigenza</w:t>
            </w:r>
            <w:proofErr w:type="spellEnd"/>
            <w:r w:rsidRPr="00D431A8">
              <w:rPr>
                <w:rFonts w:ascii="Times New Roman" w:hAnsi="Times New Roman"/>
                <w:sz w:val="20"/>
                <w:szCs w:val="20"/>
              </w:rPr>
              <w:t xml:space="preserve"> Tel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  0823/580019</w:t>
            </w:r>
            <w:r w:rsidRPr="00D43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40CF" w:rsidRPr="00D431A8" w:rsidRDefault="008440CF" w:rsidP="00844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A8">
              <w:rPr>
                <w:rFonts w:ascii="Times New Roman" w:hAnsi="Times New Roman"/>
                <w:sz w:val="20"/>
                <w:szCs w:val="20"/>
              </w:rPr>
              <w:t>Tel Dirigente Scolastico : 0823/511863</w:t>
            </w:r>
          </w:p>
          <w:p w:rsidR="008440CF" w:rsidRPr="00D431A8" w:rsidRDefault="008440CF" w:rsidP="008440CF">
            <w:pPr>
              <w:pStyle w:val="Intestazione"/>
              <w:jc w:val="center"/>
              <w:rPr>
                <w:sz w:val="20"/>
                <w:szCs w:val="20"/>
              </w:rPr>
            </w:pPr>
            <w:r w:rsidRPr="00D431A8">
              <w:rPr>
                <w:b/>
                <w:bCs/>
                <w:sz w:val="20"/>
                <w:szCs w:val="20"/>
              </w:rPr>
              <w:t>E-mail :</w:t>
            </w:r>
            <w:r w:rsidRPr="00D431A8">
              <w:rPr>
                <w:sz w:val="20"/>
                <w:szCs w:val="20"/>
              </w:rPr>
              <w:t xml:space="preserve"> </w:t>
            </w:r>
            <w:hyperlink r:id="rId6" w:history="1">
              <w:r w:rsidRPr="00D431A8">
                <w:rPr>
                  <w:rStyle w:val="Collegamentoipertestuale"/>
                  <w:sz w:val="20"/>
                  <w:szCs w:val="20"/>
                </w:rPr>
                <w:t>ceis01100n@istruzione.it</w:t>
              </w:r>
            </w:hyperlink>
            <w:r w:rsidRPr="00D431A8">
              <w:rPr>
                <w:sz w:val="20"/>
                <w:szCs w:val="20"/>
              </w:rPr>
              <w:t xml:space="preserve">     </w:t>
            </w:r>
            <w:r w:rsidRPr="00D431A8">
              <w:rPr>
                <w:b/>
                <w:bCs/>
                <w:sz w:val="20"/>
                <w:szCs w:val="20"/>
              </w:rPr>
              <w:t xml:space="preserve">E-mail certificata (PEC) : </w:t>
            </w:r>
            <w:hyperlink r:id="rId7" w:history="1">
              <w:r w:rsidRPr="00D431A8">
                <w:rPr>
                  <w:rStyle w:val="Collegamentoipertestuale"/>
                  <w:sz w:val="20"/>
                  <w:szCs w:val="20"/>
                </w:rPr>
                <w:t>ceis01100n@pec.istruzione.it</w:t>
              </w:r>
            </w:hyperlink>
          </w:p>
          <w:p w:rsidR="008440CF" w:rsidRPr="00863CD9" w:rsidRDefault="008440CF" w:rsidP="008440CF">
            <w:pPr>
              <w:pStyle w:val="Intestazione"/>
              <w:jc w:val="center"/>
              <w:rPr>
                <w:lang w:val="en-US"/>
              </w:rPr>
            </w:pPr>
            <w:proofErr w:type="spellStart"/>
            <w:r w:rsidRPr="00D431A8">
              <w:rPr>
                <w:b/>
                <w:bCs/>
                <w:sz w:val="20"/>
                <w:szCs w:val="20"/>
                <w:lang w:val="en-US"/>
              </w:rPr>
              <w:t>Sito</w:t>
            </w:r>
            <w:proofErr w:type="spellEnd"/>
            <w:r w:rsidRPr="00D431A8">
              <w:rPr>
                <w:b/>
                <w:bCs/>
                <w:sz w:val="20"/>
                <w:szCs w:val="20"/>
                <w:lang w:val="en-US"/>
              </w:rPr>
              <w:t xml:space="preserve"> Web :</w:t>
            </w:r>
            <w:r w:rsidRPr="00D431A8">
              <w:rPr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D431A8">
                <w:rPr>
                  <w:rStyle w:val="Collegamentoipertestuale"/>
                  <w:sz w:val="20"/>
                  <w:szCs w:val="20"/>
                  <w:lang w:val="en-US"/>
                </w:rPr>
                <w:t>www.istitutonovelli.it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40CF" w:rsidRPr="00B73E5F" w:rsidRDefault="008440CF" w:rsidP="008440CF">
            <w:pPr>
              <w:jc w:val="both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61975" cy="476250"/>
                  <wp:effectExtent l="19050" t="0" r="9525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0CF" w:rsidRPr="00B73E5F" w:rsidRDefault="008440CF" w:rsidP="008440CF">
            <w:pPr>
              <w:jc w:val="both"/>
            </w:pPr>
          </w:p>
        </w:tc>
      </w:tr>
    </w:tbl>
    <w:p w:rsidR="008440CF" w:rsidRDefault="008440CF" w:rsidP="003808A6">
      <w:pPr>
        <w:rPr>
          <w:b/>
          <w:bCs/>
        </w:rPr>
      </w:pP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61">
        <w:rPr>
          <w:rFonts w:ascii="Times New Roman" w:hAnsi="Times New Roman"/>
          <w:b/>
          <w:bCs/>
        </w:rPr>
        <w:t>Programma operativo Nazionale “Competenze per lo sviluppo”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61">
        <w:rPr>
          <w:rFonts w:ascii="Times New Roman" w:hAnsi="Times New Roman"/>
          <w:b/>
          <w:bCs/>
        </w:rPr>
        <w:t>2007IT051PO007 – finanziato con il FSE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61">
        <w:rPr>
          <w:rFonts w:ascii="Times New Roman" w:hAnsi="Times New Roman"/>
          <w:b/>
          <w:bCs/>
        </w:rPr>
        <w:t xml:space="preserve">Avviso Prot. </w:t>
      </w:r>
      <w:proofErr w:type="spellStart"/>
      <w:r w:rsidRPr="00364B61">
        <w:rPr>
          <w:rFonts w:ascii="Times New Roman" w:hAnsi="Times New Roman"/>
          <w:b/>
          <w:bCs/>
        </w:rPr>
        <w:t>N°</w:t>
      </w:r>
      <w:proofErr w:type="spellEnd"/>
      <w:r w:rsidRPr="00364B61">
        <w:rPr>
          <w:rFonts w:ascii="Times New Roman" w:hAnsi="Times New Roman"/>
          <w:b/>
          <w:bCs/>
        </w:rPr>
        <w:t xml:space="preserve"> </w:t>
      </w:r>
      <w:r w:rsidRPr="00364B61">
        <w:rPr>
          <w:rFonts w:ascii="Times New Roman" w:hAnsi="Times New Roman"/>
          <w:bCs/>
          <w:sz w:val="20"/>
          <w:szCs w:val="20"/>
        </w:rPr>
        <w:t xml:space="preserve"> </w:t>
      </w:r>
      <w:r w:rsidRPr="00364B61">
        <w:rPr>
          <w:rFonts w:ascii="Times New Roman" w:hAnsi="Times New Roman"/>
          <w:b/>
          <w:bCs/>
        </w:rPr>
        <w:t xml:space="preserve">AOODGAI/2373  del 26/02/2013 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61">
        <w:rPr>
          <w:rFonts w:ascii="Times New Roman" w:hAnsi="Times New Roman"/>
          <w:b/>
          <w:bCs/>
        </w:rPr>
        <w:t>Autorizzazione MIUR Prot. n. AOODGAI/8440 del 02/08/2013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61">
        <w:rPr>
          <w:rFonts w:ascii="Times New Roman" w:hAnsi="Times New Roman"/>
          <w:b/>
          <w:bCs/>
        </w:rPr>
        <w:t>Obiettivo B “Migliorare le competenze del personale della scuola e dei docenti”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61">
        <w:rPr>
          <w:rFonts w:ascii="Times New Roman" w:hAnsi="Times New Roman"/>
          <w:b/>
          <w:bCs/>
        </w:rPr>
        <w:t>Azione B. 7: Interventi individualizzati e per l’auto-aggiornamento del personale scolastico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364B61">
        <w:rPr>
          <w:rFonts w:ascii="Times New Roman" w:hAnsi="Times New Roman"/>
          <w:b/>
          <w:bCs/>
          <w:u w:val="single"/>
        </w:rPr>
        <w:t>Codice nazionale del progetto: B-7-FSE-2013-180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61">
        <w:rPr>
          <w:rFonts w:ascii="Times New Roman" w:hAnsi="Times New Roman"/>
          <w:b/>
          <w:bCs/>
        </w:rPr>
        <w:t>Obiettivo C “Migliorare i livelli di conoscenza e di competenza dei giovani”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61">
        <w:rPr>
          <w:rFonts w:ascii="Times New Roman" w:hAnsi="Times New Roman"/>
          <w:b/>
          <w:bCs/>
        </w:rPr>
        <w:t>Azione C. 1: Interventi per lo sviluppo delle competenze chiave”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364B61">
        <w:rPr>
          <w:rFonts w:ascii="Times New Roman" w:hAnsi="Times New Roman"/>
          <w:b/>
          <w:bCs/>
          <w:u w:val="single"/>
        </w:rPr>
        <w:t>Codice nazionale del progetto: C-1-FSE-2013-1115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61">
        <w:rPr>
          <w:rFonts w:ascii="Times New Roman" w:hAnsi="Times New Roman"/>
          <w:b/>
          <w:bCs/>
        </w:rPr>
        <w:t>Obiettivo C “Migliorare i livelli di conoscenza e di competenza dei giovani”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61">
        <w:rPr>
          <w:rFonts w:ascii="Times New Roman" w:hAnsi="Times New Roman"/>
          <w:b/>
          <w:bCs/>
        </w:rPr>
        <w:t>Azione C5: “ Tirocini/Stage (in Italia e nei Paesi europei)”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364B61">
        <w:rPr>
          <w:rFonts w:ascii="Times New Roman" w:hAnsi="Times New Roman"/>
          <w:b/>
          <w:bCs/>
          <w:u w:val="single"/>
        </w:rPr>
        <w:t>Codice nazionale del progetto: C-5-FSE-2013-164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61">
        <w:rPr>
          <w:rFonts w:ascii="Times New Roman" w:hAnsi="Times New Roman"/>
          <w:b/>
          <w:bCs/>
        </w:rPr>
        <w:t>Obiettivo D “Accrescere la diffusione, l’accesso e l’uso della società dell’informazione nella scuola”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4B61">
        <w:rPr>
          <w:rFonts w:ascii="Times New Roman" w:hAnsi="Times New Roman"/>
          <w:b/>
          <w:bCs/>
        </w:rPr>
        <w:t>Azione D. 1: Interventi formativi rivolti ai docenti e al personale della scuola sulle nuove tecnologie della comunicazione</w:t>
      </w:r>
    </w:p>
    <w:p w:rsidR="008440CF" w:rsidRPr="00364B61" w:rsidRDefault="008440CF" w:rsidP="00844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364B61">
        <w:rPr>
          <w:rFonts w:ascii="Times New Roman" w:hAnsi="Times New Roman"/>
          <w:b/>
          <w:bCs/>
          <w:u w:val="single"/>
        </w:rPr>
        <w:t>Codice nazionale del progetto: D-1-FSE-2013-445</w:t>
      </w:r>
    </w:p>
    <w:p w:rsidR="008440CF" w:rsidRDefault="008440CF" w:rsidP="003808A6">
      <w:pPr>
        <w:rPr>
          <w:b/>
          <w:bCs/>
        </w:rPr>
      </w:pPr>
    </w:p>
    <w:p w:rsidR="003808A6" w:rsidRPr="008440CF" w:rsidRDefault="003808A6" w:rsidP="003808A6">
      <w:pPr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b/>
          <w:bCs/>
          <w:sz w:val="24"/>
          <w:szCs w:val="24"/>
        </w:rPr>
        <w:t>Prot. N.° 9816 C/42-a   del 25/09/2014</w:t>
      </w:r>
      <w:r w:rsidRPr="0084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A6" w:rsidRPr="008440CF" w:rsidRDefault="003808A6" w:rsidP="003808A6">
      <w:pPr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b/>
          <w:bCs/>
          <w:sz w:val="24"/>
          <w:szCs w:val="24"/>
        </w:rPr>
        <w:t xml:space="preserve">Prot. Albo </w:t>
      </w:r>
      <w:proofErr w:type="spellStart"/>
      <w:r w:rsidRPr="008440CF">
        <w:rPr>
          <w:rFonts w:ascii="Times New Roman" w:hAnsi="Times New Roman" w:cs="Times New Roman"/>
          <w:b/>
          <w:bCs/>
          <w:sz w:val="24"/>
          <w:szCs w:val="24"/>
        </w:rPr>
        <w:t>N°</w:t>
      </w:r>
      <w:proofErr w:type="spellEnd"/>
      <w:r w:rsidRPr="008440CF">
        <w:rPr>
          <w:rFonts w:ascii="Times New Roman" w:hAnsi="Times New Roman" w:cs="Times New Roman"/>
          <w:b/>
          <w:bCs/>
          <w:sz w:val="24"/>
          <w:szCs w:val="24"/>
        </w:rPr>
        <w:t>. 345</w:t>
      </w:r>
      <w:r w:rsidRPr="0084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A6" w:rsidRPr="008440CF" w:rsidRDefault="003808A6" w:rsidP="00844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>Alle Istituzioni Scolastiche di ogni ordine e grado Caserta</w:t>
      </w:r>
    </w:p>
    <w:p w:rsidR="003808A6" w:rsidRPr="008440CF" w:rsidRDefault="003808A6" w:rsidP="00844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 xml:space="preserve">    Al Sito web della Scuola</w:t>
      </w:r>
    </w:p>
    <w:p w:rsidR="003808A6" w:rsidRPr="008440CF" w:rsidRDefault="003808A6" w:rsidP="00844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>All’Albo della Scuola</w:t>
      </w:r>
    </w:p>
    <w:p w:rsidR="008440CF" w:rsidRDefault="008440CF" w:rsidP="008440CF">
      <w:pPr>
        <w:spacing w:after="0" w:line="240" w:lineRule="auto"/>
        <w:jc w:val="right"/>
      </w:pPr>
    </w:p>
    <w:p w:rsidR="008440CF" w:rsidRPr="003808A6" w:rsidRDefault="008440CF" w:rsidP="008440CF">
      <w:pPr>
        <w:spacing w:after="0" w:line="240" w:lineRule="auto"/>
        <w:jc w:val="right"/>
      </w:pPr>
    </w:p>
    <w:p w:rsidR="003808A6" w:rsidRPr="008440CF" w:rsidRDefault="003808A6" w:rsidP="008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b/>
          <w:bCs/>
          <w:sz w:val="24"/>
          <w:szCs w:val="24"/>
        </w:rPr>
        <w:t xml:space="preserve">Oggetto: Pubblicizzazione e Disseminazione - Programmazione dei Fondi Strutturali 2007/2013 – Avviso  Prot. </w:t>
      </w:r>
      <w:proofErr w:type="spellStart"/>
      <w:r w:rsidRPr="008440CF">
        <w:rPr>
          <w:rFonts w:ascii="Times New Roman" w:hAnsi="Times New Roman" w:cs="Times New Roman"/>
          <w:b/>
          <w:bCs/>
          <w:sz w:val="24"/>
          <w:szCs w:val="24"/>
        </w:rPr>
        <w:t>N°</w:t>
      </w:r>
      <w:proofErr w:type="spellEnd"/>
      <w:r w:rsidRPr="008440CF">
        <w:rPr>
          <w:rFonts w:ascii="Times New Roman" w:hAnsi="Times New Roman" w:cs="Times New Roman"/>
          <w:b/>
          <w:bCs/>
          <w:sz w:val="24"/>
          <w:szCs w:val="24"/>
        </w:rPr>
        <w:t>. AOODGAI/ 2373 del 26/02/2013 per la presentazione delle proposte relative alle Azioni previste dal  Programma Operativo Nazionale: “</w:t>
      </w:r>
      <w:r w:rsidRPr="0084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Competenze per lo Sviluppo</w:t>
      </w:r>
      <w:r w:rsidRPr="008440CF">
        <w:rPr>
          <w:rFonts w:ascii="Times New Roman" w:hAnsi="Times New Roman" w:cs="Times New Roman"/>
          <w:b/>
          <w:bCs/>
          <w:sz w:val="24"/>
          <w:szCs w:val="24"/>
        </w:rPr>
        <w:t xml:space="preserve">” - 2007IT051PO007 – finanziato con il FSE. </w:t>
      </w:r>
      <w:r w:rsidRPr="008440CF">
        <w:rPr>
          <w:rFonts w:ascii="Times New Roman" w:hAnsi="Times New Roman" w:cs="Times New Roman"/>
          <w:sz w:val="24"/>
          <w:szCs w:val="24"/>
        </w:rPr>
        <w:t>A</w:t>
      </w:r>
      <w:r w:rsidRPr="008440CF">
        <w:rPr>
          <w:rFonts w:ascii="Times New Roman" w:hAnsi="Times New Roman" w:cs="Times New Roman"/>
          <w:b/>
          <w:bCs/>
          <w:sz w:val="24"/>
          <w:szCs w:val="24"/>
        </w:rPr>
        <w:t>nnualità</w:t>
      </w:r>
      <w:r w:rsidRPr="008440CF">
        <w:rPr>
          <w:rFonts w:ascii="Times New Roman" w:hAnsi="Times New Roman" w:cs="Times New Roman"/>
          <w:sz w:val="24"/>
          <w:szCs w:val="24"/>
        </w:rPr>
        <w:t xml:space="preserve"> </w:t>
      </w:r>
      <w:r w:rsidRPr="008440CF">
        <w:rPr>
          <w:rFonts w:ascii="Times New Roman" w:hAnsi="Times New Roman" w:cs="Times New Roman"/>
          <w:b/>
          <w:bCs/>
          <w:sz w:val="24"/>
          <w:szCs w:val="24"/>
        </w:rPr>
        <w:t xml:space="preserve">2013/2014.  </w:t>
      </w:r>
    </w:p>
    <w:p w:rsidR="003808A6" w:rsidRPr="008440CF" w:rsidRDefault="003808A6" w:rsidP="008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lastRenderedPageBreak/>
        <w:t>A conclusione  del Progetto  in oggetto, così come richiamato dalle Disposizioni ed Istruzioni PON – FSE 2007/2013 relative alla pubblicizzazione e disseminazione degli interventi cofinanziati dal Fondo Sociale Europeo,  si riporta di seguito il resoconto delle attività progettuali realizzate nell’ anno scolastico 2013/2014 dall’Istituto ISISS “G.</w:t>
      </w:r>
      <w:r w:rsidR="008440CF">
        <w:rPr>
          <w:rFonts w:ascii="Times New Roman" w:hAnsi="Times New Roman" w:cs="Times New Roman"/>
          <w:sz w:val="24"/>
          <w:szCs w:val="24"/>
        </w:rPr>
        <w:t xml:space="preserve"> </w:t>
      </w:r>
      <w:r w:rsidRPr="008440CF">
        <w:rPr>
          <w:rFonts w:ascii="Times New Roman" w:hAnsi="Times New Roman" w:cs="Times New Roman"/>
          <w:sz w:val="24"/>
          <w:szCs w:val="24"/>
        </w:rPr>
        <w:t>B.</w:t>
      </w:r>
      <w:r w:rsidR="008440CF">
        <w:rPr>
          <w:rFonts w:ascii="Times New Roman" w:hAnsi="Times New Roman" w:cs="Times New Roman"/>
          <w:sz w:val="24"/>
          <w:szCs w:val="24"/>
        </w:rPr>
        <w:t xml:space="preserve"> </w:t>
      </w:r>
      <w:r w:rsidRPr="008440CF">
        <w:rPr>
          <w:rFonts w:ascii="Times New Roman" w:hAnsi="Times New Roman" w:cs="Times New Roman"/>
          <w:sz w:val="24"/>
          <w:szCs w:val="24"/>
        </w:rPr>
        <w:t>Novelli“ di Marcianise  con pieno successo di partecipazione e formazione.</w:t>
      </w:r>
    </w:p>
    <w:p w:rsidR="003808A6" w:rsidRPr="008440CF" w:rsidRDefault="003808A6" w:rsidP="008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>I corsisti iscritti ai percorsi formativi  hanno frequentato le attività in orario extracurriculare, guidati da  docenti esperti e da tutor .</w:t>
      </w:r>
    </w:p>
    <w:p w:rsidR="003808A6" w:rsidRPr="008440CF" w:rsidRDefault="003808A6" w:rsidP="008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 xml:space="preserve">Per tutti i moduli le attività didattiche  hanno avuto una valenza prettamente </w:t>
      </w:r>
      <w:proofErr w:type="spellStart"/>
      <w:r w:rsidRPr="008440CF">
        <w:rPr>
          <w:rFonts w:ascii="Times New Roman" w:hAnsi="Times New Roman" w:cs="Times New Roman"/>
          <w:sz w:val="24"/>
          <w:szCs w:val="24"/>
        </w:rPr>
        <w:t>laboratoriale</w:t>
      </w:r>
      <w:proofErr w:type="spellEnd"/>
      <w:r w:rsidRPr="008440CF">
        <w:rPr>
          <w:rFonts w:ascii="Times New Roman" w:hAnsi="Times New Roman" w:cs="Times New Roman"/>
          <w:sz w:val="24"/>
          <w:szCs w:val="24"/>
        </w:rPr>
        <w:t>; la didattica frontale è stata limitata al minimo indispensabile.</w:t>
      </w:r>
    </w:p>
    <w:p w:rsidR="003808A6" w:rsidRPr="008440CF" w:rsidRDefault="003808A6" w:rsidP="008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>Dal confronto dei dati emersi dalle valutazioni effettuate in ingresso, in itinere e alla fine di ciascun percorso formativo è emerso che i corsisti hanno fatto registrare un miglioramento nel livello delle competenze acquisite. Si è rilevata una buona regolarità nella frequenza e un interesse notevole nella partecipazione .</w:t>
      </w:r>
    </w:p>
    <w:p w:rsidR="003808A6" w:rsidRPr="008440CF" w:rsidRDefault="003808A6" w:rsidP="008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>Il monitoraggio presso i destinatari ha valutato la qualità erogata</w:t>
      </w:r>
      <w:r w:rsidRPr="0084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40CF">
        <w:rPr>
          <w:rFonts w:ascii="Times New Roman" w:hAnsi="Times New Roman" w:cs="Times New Roman"/>
          <w:sz w:val="24"/>
          <w:szCs w:val="24"/>
        </w:rPr>
        <w:t>basata su dati oggettivi e verificabili (numero corsisti; tassi di</w:t>
      </w:r>
      <w:r w:rsidRPr="0084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40CF">
        <w:rPr>
          <w:rFonts w:ascii="Times New Roman" w:hAnsi="Times New Roman" w:cs="Times New Roman"/>
          <w:sz w:val="24"/>
          <w:szCs w:val="24"/>
        </w:rPr>
        <w:t xml:space="preserve">frequenza, esiti conseguiti alle prove, </w:t>
      </w:r>
      <w:proofErr w:type="spellStart"/>
      <w:r w:rsidRPr="008440CF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Pr="008440CF">
        <w:rPr>
          <w:rFonts w:ascii="Times New Roman" w:hAnsi="Times New Roman" w:cs="Times New Roman"/>
          <w:sz w:val="24"/>
          <w:szCs w:val="24"/>
        </w:rPr>
        <w:t xml:space="preserve">. ) e la qualità percepita volta a conoscere il punto di vista dei destinatari. Si è posta particolare attenzione alla soddisfazione degli utenti, quale attendibile misura di valutazione della qualità del servizio erogato.  La somministrazione del </w:t>
      </w:r>
      <w:proofErr w:type="spellStart"/>
      <w:r w:rsidRPr="008440CF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844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CF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8440CF">
        <w:rPr>
          <w:rFonts w:ascii="Times New Roman" w:hAnsi="Times New Roman" w:cs="Times New Roman"/>
          <w:sz w:val="24"/>
          <w:szCs w:val="24"/>
        </w:rPr>
        <w:t>, avvenuta al termine di ciascun percorso, ha interessato tutti i beneficiari  che si sono proposti: alunni, docenti tutor ed esperti .</w:t>
      </w:r>
    </w:p>
    <w:p w:rsidR="003808A6" w:rsidRPr="008440CF" w:rsidRDefault="003808A6" w:rsidP="008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>I risultati monitorati attraverso  test di valutazione hanno evidenziato come i PON rappresentino  un elemento  essenziale  per permettere agli alunni di acquisire nuove competenze o  migliorare competenze già possedute non solo relativamente alle aree disciplinari ma anche relativamente ad attività extrascolastiche</w:t>
      </w:r>
    </w:p>
    <w:p w:rsidR="003808A6" w:rsidRPr="008440CF" w:rsidRDefault="003808A6" w:rsidP="008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>I prodotti degli interventi e  i documenti  inerenti  i percorsi didattici sono agli atti della scuola.</w:t>
      </w:r>
    </w:p>
    <w:p w:rsidR="003808A6" w:rsidRPr="008440CF" w:rsidRDefault="003808A6" w:rsidP="008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 xml:space="preserve">Al termine dei corsi, è stata rilasciata ai corsisti la certificazione attestante la partecipazione alle attività svolte  con indicazione dei contenuti, obiettivi e competenze acquisite. </w:t>
      </w:r>
    </w:p>
    <w:p w:rsidR="003808A6" w:rsidRPr="008440CF" w:rsidRDefault="003808A6" w:rsidP="008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>Per tutte le attività del Piano Integrato  di istituto  sono state realizzate azioni di pubblicità a mezzo stampa con brochure, locandine, sito web della scuola, attraverso la posta elettronica istituzionale.</w:t>
      </w:r>
    </w:p>
    <w:p w:rsidR="003808A6" w:rsidRPr="008440CF" w:rsidRDefault="003808A6" w:rsidP="008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 xml:space="preserve"> Sono state realizzate e affisse targhe pubblicitarie.</w:t>
      </w:r>
    </w:p>
    <w:p w:rsidR="008440CF" w:rsidRPr="003808A6" w:rsidRDefault="008440CF" w:rsidP="008440CF">
      <w:pPr>
        <w:jc w:val="both"/>
      </w:pPr>
    </w:p>
    <w:p w:rsidR="003808A6" w:rsidRPr="008440CF" w:rsidRDefault="003808A6" w:rsidP="0084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440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40CF">
        <w:rPr>
          <w:rFonts w:ascii="Times New Roman" w:hAnsi="Times New Roman" w:cs="Times New Roman"/>
          <w:sz w:val="24"/>
          <w:szCs w:val="24"/>
        </w:rPr>
        <w:t xml:space="preserve">          IL DIRIGENTE SCOLASTICO</w:t>
      </w:r>
    </w:p>
    <w:p w:rsidR="003808A6" w:rsidRPr="008440CF" w:rsidRDefault="003808A6" w:rsidP="0084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440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40CF">
        <w:rPr>
          <w:rFonts w:ascii="Times New Roman" w:hAnsi="Times New Roman" w:cs="Times New Roman"/>
          <w:sz w:val="24"/>
          <w:szCs w:val="24"/>
        </w:rPr>
        <w:t xml:space="preserve">  Prof.ssa Emma Marchitto </w:t>
      </w:r>
    </w:p>
    <w:p w:rsidR="00314EE2" w:rsidRDefault="00314EE2"/>
    <w:sectPr w:rsidR="00314EE2" w:rsidSect="00314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808A6"/>
    <w:rsid w:val="000547AB"/>
    <w:rsid w:val="00066FE9"/>
    <w:rsid w:val="000934E2"/>
    <w:rsid w:val="0010401D"/>
    <w:rsid w:val="001B257C"/>
    <w:rsid w:val="001C06D4"/>
    <w:rsid w:val="00203A90"/>
    <w:rsid w:val="002934A1"/>
    <w:rsid w:val="00314EE2"/>
    <w:rsid w:val="00327917"/>
    <w:rsid w:val="0033015C"/>
    <w:rsid w:val="0036691B"/>
    <w:rsid w:val="003808A6"/>
    <w:rsid w:val="00461681"/>
    <w:rsid w:val="005910D7"/>
    <w:rsid w:val="00592F9C"/>
    <w:rsid w:val="006D5580"/>
    <w:rsid w:val="0074441B"/>
    <w:rsid w:val="00792A8C"/>
    <w:rsid w:val="007962E5"/>
    <w:rsid w:val="008440CF"/>
    <w:rsid w:val="008A65A5"/>
    <w:rsid w:val="009103E5"/>
    <w:rsid w:val="009C772C"/>
    <w:rsid w:val="00A75ABB"/>
    <w:rsid w:val="00AE5165"/>
    <w:rsid w:val="00B253CE"/>
    <w:rsid w:val="00BC7D4B"/>
    <w:rsid w:val="00C57328"/>
    <w:rsid w:val="00CD3C02"/>
    <w:rsid w:val="00D5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EE2"/>
  </w:style>
  <w:style w:type="paragraph" w:styleId="Titolo2">
    <w:name w:val="heading 2"/>
    <w:basedOn w:val="Normale"/>
    <w:next w:val="Normale"/>
    <w:link w:val="Titolo2Carattere"/>
    <w:uiPriority w:val="99"/>
    <w:qFormat/>
    <w:rsid w:val="008440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40CF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C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440C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440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440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0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440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4372</Characters>
  <Application>Microsoft Office Word</Application>
  <DocSecurity>0</DocSecurity>
  <Lines>36</Lines>
  <Paragraphs>10</Paragraphs>
  <ScaleCrop>false</ScaleCrop>
  <Company>Olidata S.p.A.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LabPC4</dc:creator>
  <cp:keywords/>
  <dc:description/>
  <cp:lastModifiedBy>LabPC3</cp:lastModifiedBy>
  <cp:revision>3</cp:revision>
  <cp:lastPrinted>2014-09-26T08:20:00Z</cp:lastPrinted>
  <dcterms:created xsi:type="dcterms:W3CDTF">2014-09-25T17:02:00Z</dcterms:created>
  <dcterms:modified xsi:type="dcterms:W3CDTF">2014-09-26T08:21:00Z</dcterms:modified>
</cp:coreProperties>
</file>