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D2BEB" w14:textId="4F5DAEB7" w:rsidR="005D0652" w:rsidRPr="00BF65B8" w:rsidRDefault="005D0652" w:rsidP="00BF65B8">
      <w:pPr>
        <w:rPr>
          <w:rFonts w:ascii="Times New Roman" w:eastAsia="Century" w:hAnsi="Times New Roman" w:cs="Times New Roman"/>
          <w:color w:val="7F7F7F" w:themeColor="text1" w:themeTint="80"/>
          <w:sz w:val="20"/>
          <w:szCs w:val="20"/>
        </w:rPr>
      </w:pPr>
    </w:p>
    <w:tbl>
      <w:tblPr>
        <w:tblpPr w:leftFromText="141" w:rightFromText="141" w:vertAnchor="text" w:horzAnchor="margin" w:tblpXSpec="center" w:tblpY="3"/>
        <w:tblW w:w="109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8860"/>
        <w:gridCol w:w="921"/>
      </w:tblGrid>
      <w:tr w:rsidR="00BF65B8" w:rsidRPr="00BF65B8" w14:paraId="6723EB33" w14:textId="77777777" w:rsidTr="004C4ED3">
        <w:trPr>
          <w:trHeight w:val="1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ED8D1" w14:textId="4394F4B7" w:rsidR="00BF65B8" w:rsidRPr="00BF65B8" w:rsidRDefault="00BF65B8" w:rsidP="00BF65B8">
            <w:pPr>
              <w:suppressAutoHyphens/>
              <w:autoSpaceDN w:val="0"/>
              <w:ind w:left="-142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BF65B8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8279BAD" wp14:editId="0C661735">
                  <wp:extent cx="476250" cy="5524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0A950" w14:textId="77777777" w:rsidR="00BF65B8" w:rsidRPr="00CC3F4F" w:rsidRDefault="00BF65B8" w:rsidP="00BF6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ISTITUTO STATALE  D’ISTRUZIONE SECONDARIA SUPERIORE  </w:t>
            </w:r>
            <w:r w:rsidRPr="00CC3F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“G. B.  NOVELLI ”</w:t>
            </w:r>
          </w:p>
          <w:p w14:paraId="359C1E4E" w14:textId="77777777" w:rsidR="00BF65B8" w:rsidRPr="00CC3F4F" w:rsidRDefault="00BF65B8" w:rsidP="00BF65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Indirizzi Liceo delle Scienze Umane </w:t>
            </w:r>
            <w:r w:rsidRPr="00CC3F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– </w:t>
            </w: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Liceo Economico Sociale −Liceo Linguistico</w:t>
            </w:r>
          </w:p>
          <w:p w14:paraId="414371AC" w14:textId="77777777" w:rsidR="00BF65B8" w:rsidRPr="00CC3F4F" w:rsidRDefault="00BF65B8" w:rsidP="00BF65B8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Industria e Artigianato per  il made in Italy  (Tessile-Abbigliamento)</w:t>
            </w:r>
          </w:p>
          <w:p w14:paraId="536CBD6F" w14:textId="77777777" w:rsidR="00BF65B8" w:rsidRPr="00CC3F4F" w:rsidRDefault="00BF65B8" w:rsidP="00BF65B8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Servizi per la sanità e l'assistenza sociale</w:t>
            </w:r>
          </w:p>
          <w:p w14:paraId="0DAC1F06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Enogastronomia e Ospitalità alberghiera</w:t>
            </w:r>
          </w:p>
          <w:p w14:paraId="1F2ED889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Percorso di Istruzione per adulti di II Livello Indirizzo Professionale Servizi per l’Enogastronomia e l’Ospitalità Alberghiera</w:t>
            </w:r>
          </w:p>
          <w:p w14:paraId="6335D1D0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Percorso di Istruzione per adulti di II Livello Indirizzo professionale Produzioni Industriale ed Artigianali</w:t>
            </w:r>
          </w:p>
          <w:p w14:paraId="22BF14CC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Articolazione Artigianato Opzione Produzioni Tessili e Sartoriali</w:t>
            </w:r>
          </w:p>
          <w:p w14:paraId="178D8FBB" w14:textId="77777777" w:rsidR="00BF65B8" w:rsidRPr="00CC3F4F" w:rsidRDefault="00BF65B8" w:rsidP="00BF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Via G.B. Novelli, N° 1  </w:t>
            </w:r>
            <w:r w:rsidRPr="00CC3F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</w:t>
            </w: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81025  MARCIANISE (CE)  Codice Fiscale: 80102490614 – C.U. DY3VUB –  Distretto Scolastico  n° 14</w:t>
            </w:r>
          </w:p>
          <w:p w14:paraId="2CCFC690" w14:textId="77777777" w:rsidR="00BF65B8" w:rsidRPr="00CC3F4F" w:rsidRDefault="00BF65B8" w:rsidP="00BF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Segr. Tel :0823-511909 – Vicedirigenza Tel :0823-511909   - Tel Dirigente Scolastico : 0823-511863</w:t>
            </w:r>
          </w:p>
          <w:p w14:paraId="3A013CAF" w14:textId="77777777" w:rsidR="00BF65B8" w:rsidRPr="00BF65B8" w:rsidRDefault="00BF65B8" w:rsidP="00BF65B8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E-mail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en-US"/>
              </w:rPr>
              <w:t> :</w:t>
            </w: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</w:t>
            </w:r>
            <w:hyperlink r:id="rId8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eastAsia="en-US"/>
                </w:rPr>
                <w:t>ceis01100n@istruzione.it</w:t>
              </w:r>
            </w:hyperlink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    E-mail certificata (PEC)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 : </w:t>
            </w:r>
            <w:hyperlink r:id="rId9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eastAsia="en-US"/>
                </w:rPr>
                <w:t>ceis01100n@pec.istruzione.it</w:t>
              </w:r>
            </w:hyperlink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  </w:t>
            </w:r>
            <w:r w:rsidRPr="00086412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Sito Web:</w:t>
            </w:r>
            <w:r w:rsidRPr="00086412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 </w:t>
            </w:r>
            <w:hyperlink r:id="rId10" w:history="1">
              <w:r w:rsidRPr="00086412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eastAsia="en-US"/>
                </w:rPr>
                <w:t>www.istitutonovelli.edu.it</w:t>
              </w:r>
            </w:hyperlink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1CC28" w14:textId="77777777" w:rsidR="00BF65B8" w:rsidRPr="00BF65B8" w:rsidRDefault="00BF65B8" w:rsidP="00BF65B8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14:paraId="7A81F86A" w14:textId="456E70B7" w:rsidR="00BF65B8" w:rsidRPr="00BF65B8" w:rsidRDefault="00BF65B8" w:rsidP="00BF65B8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65B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8C1217" wp14:editId="50ED94B3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FD482" w14:textId="77777777" w:rsidR="00456BF0" w:rsidRDefault="00456BF0" w:rsidP="00200F7C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2C8B99DF" w14:textId="1D747C7C" w:rsidR="00C97837" w:rsidRDefault="002F4EDD" w:rsidP="00200F7C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</w:t>
      </w:r>
      <w:r w:rsidR="00174345">
        <w:rPr>
          <w:rFonts w:ascii="Times New Roman" w:eastAsia="Century" w:hAnsi="Times New Roman" w:cs="Times New Roman"/>
          <w:sz w:val="24"/>
          <w:szCs w:val="24"/>
        </w:rPr>
        <w:t xml:space="preserve">n. </w:t>
      </w:r>
      <w:r w:rsidR="00CD7118">
        <w:rPr>
          <w:rFonts w:ascii="Times New Roman" w:eastAsia="Century" w:hAnsi="Times New Roman" w:cs="Times New Roman"/>
          <w:sz w:val="24"/>
          <w:szCs w:val="24"/>
        </w:rPr>
        <w:t>18274/VII del 27/11/2023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</w:t>
      </w:r>
      <w:r w:rsidR="00CD7118">
        <w:rPr>
          <w:rFonts w:ascii="Times New Roman" w:eastAsia="Century" w:hAnsi="Times New Roman" w:cs="Times New Roman"/>
          <w:sz w:val="24"/>
          <w:szCs w:val="24"/>
        </w:rPr>
        <w:t xml:space="preserve">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</w:t>
      </w:r>
      <w:r w:rsidR="002A750F">
        <w:rPr>
          <w:rFonts w:ascii="Times New Roman" w:eastAsia="Century" w:hAnsi="Times New Roman" w:cs="Times New Roman"/>
          <w:sz w:val="24"/>
          <w:szCs w:val="24"/>
        </w:rPr>
        <w:t>Marcianise,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</w:t>
      </w:r>
      <w:r w:rsidR="00CD7118">
        <w:rPr>
          <w:rFonts w:ascii="Times New Roman" w:eastAsia="Century" w:hAnsi="Times New Roman" w:cs="Times New Roman"/>
          <w:sz w:val="24"/>
          <w:szCs w:val="24"/>
        </w:rPr>
        <w:t>27/11/2023</w:t>
      </w:r>
    </w:p>
    <w:p w14:paraId="2E3C51DD" w14:textId="6A462D57" w:rsidR="000B2731" w:rsidRDefault="002F4EDD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</w:t>
      </w:r>
      <w:r w:rsidR="00BA789C">
        <w:rPr>
          <w:rFonts w:ascii="Times New Roman" w:eastAsia="Century" w:hAnsi="Times New Roman" w:cs="Times New Roman"/>
          <w:sz w:val="24"/>
          <w:szCs w:val="24"/>
        </w:rPr>
        <w:t xml:space="preserve">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</w:t>
      </w:r>
      <w:r w:rsidR="00BA789C" w:rsidRPr="00BA789C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Ai docenti </w:t>
      </w:r>
      <w:r w:rsidR="000B2731">
        <w:rPr>
          <w:rFonts w:ascii="Times New Roman" w:eastAsia="Century" w:hAnsi="Times New Roman" w:cs="Times New Roman"/>
          <w:b/>
          <w:bCs/>
          <w:sz w:val="24"/>
          <w:szCs w:val="24"/>
        </w:rPr>
        <w:t>Tutor per l’Orientamento</w:t>
      </w:r>
      <w:r w:rsidR="00D9263C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a.s. 2023/2024 </w:t>
      </w:r>
    </w:p>
    <w:p w14:paraId="120C50DF" w14:textId="77777777" w:rsidR="009924A9" w:rsidRDefault="009924A9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tbl>
      <w:tblPr>
        <w:tblW w:w="32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9924A9" w14:paraId="4A05023E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144584D1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1)Abbate Antonietta</w:t>
            </w:r>
          </w:p>
        </w:tc>
      </w:tr>
      <w:tr w:rsidR="009924A9" w14:paraId="0B2B38D9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3D33E6D4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2)Cerullo Stefania</w:t>
            </w:r>
          </w:p>
        </w:tc>
      </w:tr>
      <w:tr w:rsidR="009924A9" w14:paraId="253FA255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14308A8B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3)Conte Carmina</w:t>
            </w:r>
          </w:p>
        </w:tc>
      </w:tr>
      <w:tr w:rsidR="009924A9" w14:paraId="5306A587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15435453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4)D’Alessandro Angelo</w:t>
            </w:r>
          </w:p>
        </w:tc>
      </w:tr>
      <w:tr w:rsidR="009924A9" w14:paraId="163B7259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410920C8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5)Della Medaglia Dorotea Anna</w:t>
            </w:r>
          </w:p>
        </w:tc>
      </w:tr>
      <w:tr w:rsidR="009924A9" w14:paraId="393D61CF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019E8412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6)De Simone Rosalba</w:t>
            </w:r>
          </w:p>
        </w:tc>
      </w:tr>
      <w:tr w:rsidR="009924A9" w14:paraId="1C0C3E1C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02DE0FAE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7)Di Rubbo Bernardetta</w:t>
            </w:r>
          </w:p>
        </w:tc>
      </w:tr>
      <w:tr w:rsidR="009924A9" w14:paraId="468F469D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1CB77EFC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8)Giuliano Anna Maria</w:t>
            </w:r>
          </w:p>
        </w:tc>
      </w:tr>
      <w:tr w:rsidR="009924A9" w14:paraId="4507D697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0194D04D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9)Lusi Elenrosa</w:t>
            </w:r>
          </w:p>
        </w:tc>
      </w:tr>
      <w:tr w:rsidR="009924A9" w14:paraId="60FE454A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58C036AC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10)Mataluna Pasqualina</w:t>
            </w:r>
          </w:p>
        </w:tc>
      </w:tr>
      <w:tr w:rsidR="009924A9" w14:paraId="5FF83ADF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15B51BCD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11)Merenda Silvana</w:t>
            </w:r>
          </w:p>
        </w:tc>
      </w:tr>
      <w:tr w:rsidR="009924A9" w14:paraId="3F46D2C7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50F76E14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12)Mezzacapo Genoveffa</w:t>
            </w:r>
          </w:p>
        </w:tc>
      </w:tr>
      <w:tr w:rsidR="009924A9" w14:paraId="72F35CB6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1B10EA25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13)Mellacca Giuseppa</w:t>
            </w:r>
          </w:p>
        </w:tc>
      </w:tr>
      <w:tr w:rsidR="009924A9" w14:paraId="042079E7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7D38B90F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14)Moretta Angela</w:t>
            </w:r>
          </w:p>
        </w:tc>
      </w:tr>
      <w:tr w:rsidR="009924A9" w14:paraId="7C4C4335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6CF1335C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15)Moretta Maria</w:t>
            </w:r>
          </w:p>
        </w:tc>
      </w:tr>
      <w:tr w:rsidR="009924A9" w14:paraId="7169F024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14BB52F3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16)Nacca Daniela</w:t>
            </w:r>
          </w:p>
        </w:tc>
      </w:tr>
      <w:tr w:rsidR="009924A9" w14:paraId="7EE2544F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082E9A4E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17)Sagnelli Alfonso</w:t>
            </w:r>
          </w:p>
        </w:tc>
      </w:tr>
      <w:tr w:rsidR="009924A9" w14:paraId="07943787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4BC960D2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18)Stefanelli Maria Grazia</w:t>
            </w:r>
          </w:p>
        </w:tc>
      </w:tr>
      <w:tr w:rsidR="009924A9" w14:paraId="419F0DE9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5C22E459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19)Tartaglione Giovanna</w:t>
            </w:r>
          </w:p>
        </w:tc>
      </w:tr>
      <w:tr w:rsidR="009924A9" w14:paraId="3A591535" w14:textId="77777777" w:rsidTr="00D9263C">
        <w:trPr>
          <w:trHeight w:hRule="exact" w:val="284"/>
          <w:jc w:val="right"/>
        </w:trPr>
        <w:tc>
          <w:tcPr>
            <w:tcW w:w="3261" w:type="dxa"/>
            <w:vAlign w:val="center"/>
            <w:hideMark/>
          </w:tcPr>
          <w:p w14:paraId="0DE58CD9" w14:textId="77777777" w:rsidR="009924A9" w:rsidRDefault="009924A9" w:rsidP="00083A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20)Tosto Alessandro</w:t>
            </w:r>
          </w:p>
        </w:tc>
      </w:tr>
    </w:tbl>
    <w:p w14:paraId="46685F13" w14:textId="77777777" w:rsidR="009924A9" w:rsidRDefault="009924A9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630C582D" w14:textId="77777777" w:rsidR="009924A9" w:rsidRDefault="009924A9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37192CF2" w14:textId="6353411D" w:rsidR="009924A9" w:rsidRDefault="009924A9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  <w:r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Al Docente Orientatore Prof. Tedesco Augusto </w:t>
      </w:r>
    </w:p>
    <w:p w14:paraId="60EE58DB" w14:textId="77777777" w:rsidR="002D5DE3" w:rsidRDefault="002D5DE3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7D838276" w14:textId="56A9D134" w:rsidR="002D5DE3" w:rsidRDefault="002D5DE3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  <w:r>
        <w:rPr>
          <w:rFonts w:ascii="Times New Roman" w:eastAsia="Century" w:hAnsi="Times New Roman" w:cs="Times New Roman"/>
          <w:b/>
          <w:bCs/>
          <w:sz w:val="24"/>
          <w:szCs w:val="24"/>
        </w:rPr>
        <w:t>Al personale ATA operante presso la segreteria amministrativa</w:t>
      </w:r>
    </w:p>
    <w:p w14:paraId="637112D9" w14:textId="77777777" w:rsidR="009924A9" w:rsidRDefault="009924A9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36C70D8D" w14:textId="574DF969" w:rsidR="00BA789C" w:rsidRDefault="00BA789C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BA789C">
        <w:rPr>
          <w:rFonts w:ascii="Times New Roman" w:eastAsia="Century" w:hAnsi="Times New Roman" w:cs="Times New Roman"/>
          <w:b/>
          <w:bCs/>
          <w:sz w:val="24"/>
          <w:szCs w:val="24"/>
        </w:rPr>
        <w:t>ISISS “G. B. Novelli” di Marcianise</w:t>
      </w:r>
    </w:p>
    <w:p w14:paraId="42A4E02F" w14:textId="77777777" w:rsidR="00BA789C" w:rsidRPr="00BA789C" w:rsidRDefault="00BA789C" w:rsidP="00BA789C">
      <w:pPr>
        <w:spacing w:after="0" w:line="240" w:lineRule="auto"/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3C4F5752" w14:textId="4A3931A8" w:rsidR="00BA789C" w:rsidRPr="00BA789C" w:rsidRDefault="00BA789C" w:rsidP="00BA789C">
      <w:pPr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BA789C">
        <w:rPr>
          <w:rFonts w:ascii="Times New Roman" w:eastAsia="Century" w:hAnsi="Times New Roman" w:cs="Times New Roman"/>
          <w:b/>
          <w:bCs/>
          <w:sz w:val="24"/>
          <w:szCs w:val="24"/>
        </w:rPr>
        <w:t>Alla DSGA</w:t>
      </w:r>
    </w:p>
    <w:p w14:paraId="2C921CB4" w14:textId="4C6506D0" w:rsidR="00BA789C" w:rsidRDefault="00BA789C" w:rsidP="00275864">
      <w:pPr>
        <w:jc w:val="right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BA789C">
        <w:rPr>
          <w:rFonts w:ascii="Times New Roman" w:eastAsia="Century" w:hAnsi="Times New Roman" w:cs="Times New Roman"/>
          <w:b/>
          <w:bCs/>
          <w:sz w:val="24"/>
          <w:szCs w:val="24"/>
        </w:rPr>
        <w:t>Al sito web della Scuola</w:t>
      </w:r>
    </w:p>
    <w:p w14:paraId="70FC540D" w14:textId="55D6C74B" w:rsidR="00BA789C" w:rsidRPr="00E35D15" w:rsidRDefault="00BA789C" w:rsidP="00E35D15">
      <w:pPr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>
        <w:rPr>
          <w:rFonts w:ascii="Times New Roman" w:eastAsia="Century" w:hAnsi="Times New Roman" w:cs="Times New Roman"/>
          <w:b/>
          <w:bCs/>
          <w:sz w:val="24"/>
          <w:szCs w:val="24"/>
        </w:rPr>
        <w:t>COMUNICAZIONE N.</w:t>
      </w:r>
      <w:r w:rsidR="00174345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</w:t>
      </w:r>
      <w:r w:rsidR="00A174B6">
        <w:rPr>
          <w:rFonts w:ascii="Times New Roman" w:eastAsia="Century" w:hAnsi="Times New Roman" w:cs="Times New Roman"/>
          <w:b/>
          <w:bCs/>
          <w:sz w:val="24"/>
          <w:szCs w:val="24"/>
        </w:rPr>
        <w:t>100</w:t>
      </w:r>
      <w:bookmarkStart w:id="0" w:name="_GoBack"/>
      <w:bookmarkEnd w:id="0"/>
    </w:p>
    <w:p w14:paraId="30103612" w14:textId="105BD6BA" w:rsidR="00C97837" w:rsidRPr="008D4C3C" w:rsidRDefault="00C97837" w:rsidP="00C978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3C">
        <w:rPr>
          <w:rFonts w:ascii="Times New Roman" w:hAnsi="Times New Roman" w:cs="Times New Roman"/>
          <w:b/>
          <w:bCs/>
          <w:sz w:val="24"/>
          <w:szCs w:val="24"/>
        </w:rPr>
        <w:t xml:space="preserve">Oggetto: Abilitazione e nomine dei docenti </w:t>
      </w:r>
      <w:r w:rsidR="0006208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D4C3C">
        <w:rPr>
          <w:rFonts w:ascii="Times New Roman" w:hAnsi="Times New Roman" w:cs="Times New Roman"/>
          <w:b/>
          <w:bCs/>
          <w:sz w:val="24"/>
          <w:szCs w:val="24"/>
        </w:rPr>
        <w:t>utor e invito a</w:t>
      </w:r>
      <w:r w:rsidR="00B90986">
        <w:rPr>
          <w:rFonts w:ascii="Times New Roman" w:hAnsi="Times New Roman" w:cs="Times New Roman"/>
          <w:b/>
          <w:bCs/>
          <w:sz w:val="24"/>
          <w:szCs w:val="24"/>
        </w:rPr>
        <w:t xml:space="preserve"> partecipare ai</w:t>
      </w:r>
      <w:r w:rsidR="00062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4C3C">
        <w:rPr>
          <w:rFonts w:ascii="Times New Roman" w:hAnsi="Times New Roman" w:cs="Times New Roman"/>
          <w:b/>
          <w:bCs/>
          <w:sz w:val="24"/>
          <w:szCs w:val="24"/>
        </w:rPr>
        <w:t>webinar organizzati in data 29</w:t>
      </w:r>
      <w:r w:rsidR="0006208C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Pr="008D4C3C">
        <w:rPr>
          <w:rFonts w:ascii="Times New Roman" w:hAnsi="Times New Roman" w:cs="Times New Roman"/>
          <w:b/>
          <w:bCs/>
          <w:sz w:val="24"/>
          <w:szCs w:val="24"/>
        </w:rPr>
        <w:t>ovembre 2023</w:t>
      </w:r>
      <w:r w:rsidR="008D4C3C">
        <w:rPr>
          <w:rFonts w:ascii="Times New Roman" w:hAnsi="Times New Roman" w:cs="Times New Roman"/>
          <w:b/>
          <w:bCs/>
          <w:sz w:val="24"/>
          <w:szCs w:val="24"/>
        </w:rPr>
        <w:t xml:space="preserve"> – Informativa ai docenti Tutor </w:t>
      </w:r>
      <w:r w:rsidR="00B9098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D4C3C">
        <w:rPr>
          <w:rFonts w:ascii="Times New Roman" w:hAnsi="Times New Roman" w:cs="Times New Roman"/>
          <w:b/>
          <w:bCs/>
          <w:sz w:val="24"/>
          <w:szCs w:val="24"/>
        </w:rPr>
        <w:t xml:space="preserve"> al docente Orientatore </w:t>
      </w:r>
      <w:r w:rsidR="00B90986">
        <w:rPr>
          <w:rFonts w:ascii="Times New Roman" w:hAnsi="Times New Roman" w:cs="Times New Roman"/>
          <w:b/>
          <w:bCs/>
          <w:sz w:val="24"/>
          <w:szCs w:val="24"/>
        </w:rPr>
        <w:t>, al personale ATA operante nella segreteria amministrativa</w:t>
      </w:r>
    </w:p>
    <w:p w14:paraId="304D9BC9" w14:textId="77777777" w:rsidR="00C82F12" w:rsidRDefault="00C82F12" w:rsidP="00C97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CDE1C" w14:textId="77777777" w:rsidR="00C82F12" w:rsidRPr="00C97837" w:rsidRDefault="00C82F12" w:rsidP="00C97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8378A" w14:textId="40C056EE" w:rsidR="007325A5" w:rsidRDefault="00F75C4E" w:rsidP="00627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="00627322" w:rsidRPr="00342608">
        <w:rPr>
          <w:rFonts w:ascii="Times New Roman" w:hAnsi="Times New Roman" w:cs="Times New Roman"/>
          <w:sz w:val="24"/>
          <w:szCs w:val="24"/>
        </w:rPr>
        <w:t xml:space="preserve"> fine di fornire indicazioni di carattere</w:t>
      </w:r>
      <w:r w:rsidR="00AC5336">
        <w:rPr>
          <w:rFonts w:ascii="Times New Roman" w:hAnsi="Times New Roman" w:cs="Times New Roman"/>
          <w:sz w:val="24"/>
          <w:szCs w:val="24"/>
        </w:rPr>
        <w:t xml:space="preserve"> </w:t>
      </w:r>
      <w:r w:rsidR="00627322" w:rsidRPr="00342608">
        <w:rPr>
          <w:rFonts w:ascii="Times New Roman" w:hAnsi="Times New Roman" w:cs="Times New Roman"/>
          <w:sz w:val="24"/>
          <w:szCs w:val="24"/>
        </w:rPr>
        <w:t>generale sulle funzionalità presenti all’interno della Piattaforma Unica</w:t>
      </w:r>
      <w:r w:rsidR="00AC5336">
        <w:rPr>
          <w:rFonts w:ascii="Times New Roman" w:hAnsi="Times New Roman" w:cs="Times New Roman"/>
          <w:sz w:val="24"/>
          <w:szCs w:val="24"/>
        </w:rPr>
        <w:t xml:space="preserve"> sulla quale opereranno i docenti Tutor e il docente Orientatore</w:t>
      </w:r>
      <w:r w:rsidR="00627322" w:rsidRPr="00342608">
        <w:rPr>
          <w:rFonts w:ascii="Times New Roman" w:hAnsi="Times New Roman" w:cs="Times New Roman"/>
          <w:sz w:val="24"/>
          <w:szCs w:val="24"/>
        </w:rPr>
        <w:t>, sono stati organizzati due</w:t>
      </w:r>
      <w:r w:rsidR="00AC5336">
        <w:rPr>
          <w:rFonts w:ascii="Times New Roman" w:hAnsi="Times New Roman" w:cs="Times New Roman"/>
          <w:sz w:val="24"/>
          <w:szCs w:val="24"/>
        </w:rPr>
        <w:t xml:space="preserve"> </w:t>
      </w:r>
      <w:r w:rsidR="00627322" w:rsidRPr="00342608">
        <w:rPr>
          <w:rFonts w:ascii="Times New Roman" w:hAnsi="Times New Roman" w:cs="Times New Roman"/>
          <w:sz w:val="24"/>
          <w:szCs w:val="24"/>
        </w:rPr>
        <w:t xml:space="preserve">webinar, che si terranno in data </w:t>
      </w:r>
      <w:r w:rsidR="005E1C0B" w:rsidRPr="005E1C0B">
        <w:rPr>
          <w:rFonts w:ascii="Times New Roman" w:hAnsi="Times New Roman" w:cs="Times New Roman"/>
          <w:b/>
          <w:bCs/>
          <w:sz w:val="24"/>
          <w:szCs w:val="24"/>
        </w:rPr>
        <w:t xml:space="preserve">Mercoledì </w:t>
      </w:r>
      <w:r w:rsidR="00627322" w:rsidRPr="005E1C0B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="00AC5336" w:rsidRPr="005E1C0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27322" w:rsidRPr="005E1C0B">
        <w:rPr>
          <w:rFonts w:ascii="Times New Roman" w:hAnsi="Times New Roman" w:cs="Times New Roman"/>
          <w:b/>
          <w:bCs/>
          <w:sz w:val="24"/>
          <w:szCs w:val="24"/>
        </w:rPr>
        <w:t>ovembre</w:t>
      </w:r>
      <w:r w:rsidR="007325A5" w:rsidRPr="005E1C0B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732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65410" w14:textId="77777777" w:rsidR="007325A5" w:rsidRDefault="007325A5" w:rsidP="00627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8B9DC" w14:textId="3A21BFFE" w:rsidR="00F75C4E" w:rsidRPr="00342608" w:rsidRDefault="007325A5" w:rsidP="00627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Detti </w:t>
      </w:r>
      <w:r w:rsidR="00F75C4E" w:rsidRPr="00342608">
        <w:rPr>
          <w:rFonts w:ascii="Times New Roman" w:hAnsi="Times New Roman" w:cs="Times New Roman"/>
          <w:sz w:val="24"/>
          <w:szCs w:val="24"/>
        </w:rPr>
        <w:t>webinar saranno l’occasione per proseguire l’azione di accompagnamento alle istituzioni</w:t>
      </w:r>
    </w:p>
    <w:p w14:paraId="1D8EF874" w14:textId="77777777" w:rsidR="00F75C4E" w:rsidRPr="00342608" w:rsidRDefault="00F75C4E" w:rsidP="00F75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>scolastiche e ai docenti, ai fini dell’attuazione della misura connessa al rafforzamento delle azioni di</w:t>
      </w:r>
    </w:p>
    <w:p w14:paraId="10DE3137" w14:textId="77777777" w:rsidR="00F75C4E" w:rsidRPr="00342608" w:rsidRDefault="00F75C4E" w:rsidP="00F75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>orientamento, per una scelta consapevole e ponderata che valorizzi le potenzialità e i talenti degli</w:t>
      </w:r>
    </w:p>
    <w:p w14:paraId="06762B55" w14:textId="2CE0EE7E" w:rsidR="00CD0A92" w:rsidRPr="00C97837" w:rsidRDefault="00F75C4E" w:rsidP="00C97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>studenti.</w:t>
      </w:r>
    </w:p>
    <w:p w14:paraId="60F13B53" w14:textId="07A0F808" w:rsidR="00342608" w:rsidRPr="00342608" w:rsidRDefault="00342608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DC056" w14:textId="77777777" w:rsidR="00342608" w:rsidRPr="00F93E86" w:rsidRDefault="00342608" w:rsidP="003426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 xml:space="preserve">• </w:t>
      </w:r>
      <w:r w:rsidRPr="00F93E86">
        <w:rPr>
          <w:rFonts w:ascii="Times New Roman" w:hAnsi="Times New Roman" w:cs="Times New Roman"/>
          <w:b/>
          <w:bCs/>
          <w:sz w:val="24"/>
          <w:szCs w:val="24"/>
        </w:rPr>
        <w:t>Webinar per i Dirigenti scolastici e personale amministrativo delle segreterie</w:t>
      </w:r>
      <w:r w:rsidRPr="00342608">
        <w:rPr>
          <w:rFonts w:ascii="Times New Roman" w:hAnsi="Times New Roman" w:cs="Times New Roman"/>
          <w:sz w:val="24"/>
          <w:szCs w:val="24"/>
        </w:rPr>
        <w:t xml:space="preserve">– </w:t>
      </w:r>
      <w:r w:rsidRPr="00F93E86">
        <w:rPr>
          <w:rFonts w:ascii="Times New Roman" w:hAnsi="Times New Roman" w:cs="Times New Roman"/>
          <w:b/>
          <w:bCs/>
          <w:sz w:val="24"/>
          <w:szCs w:val="24"/>
        </w:rPr>
        <w:t>ore 10.00</w:t>
      </w:r>
    </w:p>
    <w:p w14:paraId="70486D45" w14:textId="77777777" w:rsidR="00342608" w:rsidRPr="00342608" w:rsidRDefault="00342608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>Per illustrare a tutte le istituzioni scolastiche, in modo puntuale, le funzionalità disponibili</w:t>
      </w:r>
    </w:p>
    <w:p w14:paraId="2594DB97" w14:textId="77777777" w:rsidR="00342608" w:rsidRPr="00342608" w:rsidRDefault="00342608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>all’interno della Piattaforma Unica. Di seguito, il link per accedere all’evento rivolto ai</w:t>
      </w:r>
    </w:p>
    <w:p w14:paraId="5AB8FC81" w14:textId="35C5B7FA" w:rsidR="00342608" w:rsidRDefault="00342608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 xml:space="preserve">Dirigenti scolastici: </w:t>
      </w:r>
      <w:hyperlink r:id="rId12" w:history="1">
        <w:r w:rsidR="00F93E86" w:rsidRPr="00D512F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https://aka.ms/MIM_Piattaforma_Unica_Abilitazione_docenti_tutor</w:t>
        </w:r>
      </w:hyperlink>
    </w:p>
    <w:p w14:paraId="245E9DBB" w14:textId="77777777" w:rsidR="00F93E86" w:rsidRPr="00342608" w:rsidRDefault="00F93E86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DA1A" w14:textId="77777777" w:rsidR="00342608" w:rsidRPr="00342608" w:rsidRDefault="00342608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 xml:space="preserve">• </w:t>
      </w:r>
      <w:r w:rsidRPr="00F93E86">
        <w:rPr>
          <w:rFonts w:ascii="Times New Roman" w:hAnsi="Times New Roman" w:cs="Times New Roman"/>
          <w:b/>
          <w:bCs/>
          <w:sz w:val="24"/>
          <w:szCs w:val="24"/>
        </w:rPr>
        <w:t>Webinar per i docenti tutor e orientatori – ore 16:00</w:t>
      </w:r>
    </w:p>
    <w:p w14:paraId="12AAC6E1" w14:textId="77777777" w:rsidR="00342608" w:rsidRPr="00342608" w:rsidRDefault="00342608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>Per condividere e far conoscere ai docenti tutor gli strumenti utili per l’attività di orientamento,</w:t>
      </w:r>
    </w:p>
    <w:p w14:paraId="3C9C5864" w14:textId="77777777" w:rsidR="00342608" w:rsidRPr="00342608" w:rsidRDefault="00342608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>messi a disposizione all’interno di apposite sezioni della Piattaforma Unica. Di seguito, il link</w:t>
      </w:r>
    </w:p>
    <w:p w14:paraId="54F7C613" w14:textId="77777777" w:rsidR="00342608" w:rsidRPr="00342608" w:rsidRDefault="00342608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08">
        <w:rPr>
          <w:rFonts w:ascii="Times New Roman" w:hAnsi="Times New Roman" w:cs="Times New Roman"/>
          <w:sz w:val="24"/>
          <w:szCs w:val="24"/>
        </w:rPr>
        <w:t>per accedere all’evento rivolto ai docenti tutor:</w:t>
      </w:r>
    </w:p>
    <w:p w14:paraId="4076A743" w14:textId="1E668776" w:rsidR="00342608" w:rsidRDefault="00A174B6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35D15" w:rsidRPr="00D512F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https://aka.ms/MIM_PiattaformaUnica_Principali_funzionalita_per_i_docenti_tutor</w:t>
        </w:r>
      </w:hyperlink>
    </w:p>
    <w:p w14:paraId="3E364F84" w14:textId="77777777" w:rsidR="00A43D2E" w:rsidRDefault="00A43D2E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A82D4" w14:textId="79359828" w:rsidR="0079182B" w:rsidRDefault="00607956" w:rsidP="00342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E2">
        <w:rPr>
          <w:rFonts w:ascii="Times New Roman" w:hAnsi="Times New Roman" w:cs="Times New Roman"/>
          <w:b/>
          <w:bCs/>
          <w:sz w:val="24"/>
          <w:szCs w:val="24"/>
        </w:rPr>
        <w:t>Nota Bene :</w:t>
      </w:r>
      <w:r>
        <w:rPr>
          <w:rFonts w:ascii="Times New Roman" w:hAnsi="Times New Roman" w:cs="Times New Roman"/>
          <w:sz w:val="24"/>
          <w:szCs w:val="24"/>
        </w:rPr>
        <w:t xml:space="preserve"> per i docenti Tutor che non potranno seguire il Webinar nella giornata di Mercoledì 2</w:t>
      </w:r>
      <w:r w:rsidR="00CD7A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Novembre 2023</w:t>
      </w:r>
      <w:r w:rsidR="00CD7A61">
        <w:rPr>
          <w:rFonts w:ascii="Times New Roman" w:hAnsi="Times New Roman" w:cs="Times New Roman"/>
          <w:sz w:val="24"/>
          <w:szCs w:val="24"/>
        </w:rPr>
        <w:t xml:space="preserve"> perché impegnati in orario di servizio nelle lezioni pomeridiane del Mercoledì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7A61">
        <w:rPr>
          <w:rFonts w:ascii="Times New Roman" w:hAnsi="Times New Roman" w:cs="Times New Roman"/>
          <w:sz w:val="24"/>
          <w:szCs w:val="24"/>
        </w:rPr>
        <w:t>si rappresenta che il file della  registrazione del suddetto Webinar sarà disponibile a partire dal giorno Giovedì 30 novembre 2023</w:t>
      </w:r>
      <w:r w:rsidR="006C7071">
        <w:rPr>
          <w:rFonts w:ascii="Times New Roman" w:hAnsi="Times New Roman" w:cs="Times New Roman"/>
          <w:sz w:val="24"/>
          <w:szCs w:val="24"/>
        </w:rPr>
        <w:t xml:space="preserve">, rivolgendosi </w:t>
      </w:r>
      <w:r w:rsidR="00006F73">
        <w:rPr>
          <w:rFonts w:ascii="Times New Roman" w:hAnsi="Times New Roman" w:cs="Times New Roman"/>
          <w:sz w:val="24"/>
          <w:szCs w:val="24"/>
        </w:rPr>
        <w:t xml:space="preserve">presso la Sala docenti </w:t>
      </w:r>
      <w:r w:rsidR="006C7071">
        <w:rPr>
          <w:rFonts w:ascii="Times New Roman" w:hAnsi="Times New Roman" w:cs="Times New Roman"/>
          <w:sz w:val="24"/>
          <w:szCs w:val="24"/>
        </w:rPr>
        <w:t xml:space="preserve">all’assistente tecnico Sig.  Laiso Nicola che provvederà a </w:t>
      </w:r>
      <w:r w:rsidR="00FC5585">
        <w:rPr>
          <w:rFonts w:ascii="Times New Roman" w:hAnsi="Times New Roman" w:cs="Times New Roman"/>
          <w:sz w:val="24"/>
          <w:szCs w:val="24"/>
        </w:rPr>
        <w:t xml:space="preserve">trasferire </w:t>
      </w:r>
      <w:r w:rsidR="006C7071">
        <w:rPr>
          <w:rFonts w:ascii="Times New Roman" w:hAnsi="Times New Roman" w:cs="Times New Roman"/>
          <w:sz w:val="24"/>
          <w:szCs w:val="24"/>
        </w:rPr>
        <w:t xml:space="preserve"> </w:t>
      </w:r>
      <w:r w:rsidR="00CD7A61">
        <w:rPr>
          <w:rFonts w:ascii="Times New Roman" w:hAnsi="Times New Roman" w:cs="Times New Roman"/>
          <w:sz w:val="24"/>
          <w:szCs w:val="24"/>
        </w:rPr>
        <w:t>sulla pennetta</w:t>
      </w:r>
      <w:r w:rsidR="006C7071">
        <w:rPr>
          <w:rFonts w:ascii="Times New Roman" w:hAnsi="Times New Roman" w:cs="Times New Roman"/>
          <w:sz w:val="24"/>
          <w:szCs w:val="24"/>
        </w:rPr>
        <w:t xml:space="preserve"> USB del docente tutor richiedente </w:t>
      </w:r>
      <w:r w:rsidR="00FC5585">
        <w:rPr>
          <w:rFonts w:ascii="Times New Roman" w:hAnsi="Times New Roman" w:cs="Times New Roman"/>
          <w:sz w:val="24"/>
          <w:szCs w:val="24"/>
        </w:rPr>
        <w:t xml:space="preserve">il file della registrazione del Webinar </w:t>
      </w:r>
      <w:r w:rsidR="00F62EE2">
        <w:rPr>
          <w:rFonts w:ascii="Times New Roman" w:hAnsi="Times New Roman" w:cs="Times New Roman"/>
          <w:sz w:val="24"/>
          <w:szCs w:val="24"/>
        </w:rPr>
        <w:t>predetto</w:t>
      </w:r>
      <w:r w:rsidR="00C36EA5">
        <w:rPr>
          <w:rFonts w:ascii="Times New Roman" w:hAnsi="Times New Roman" w:cs="Times New Roman"/>
          <w:sz w:val="24"/>
          <w:szCs w:val="24"/>
        </w:rPr>
        <w:t xml:space="preserve"> ( De Simone</w:t>
      </w:r>
      <w:r w:rsidR="00D62F32">
        <w:rPr>
          <w:rFonts w:ascii="Times New Roman" w:hAnsi="Times New Roman" w:cs="Times New Roman"/>
          <w:sz w:val="24"/>
          <w:szCs w:val="24"/>
        </w:rPr>
        <w:t xml:space="preserve"> Rosalba</w:t>
      </w:r>
      <w:r w:rsidR="00C36EA5">
        <w:rPr>
          <w:rFonts w:ascii="Times New Roman" w:hAnsi="Times New Roman" w:cs="Times New Roman"/>
          <w:sz w:val="24"/>
          <w:szCs w:val="24"/>
        </w:rPr>
        <w:t>, Della Medaglia</w:t>
      </w:r>
      <w:r w:rsidR="00D62F32">
        <w:rPr>
          <w:rFonts w:ascii="Times New Roman" w:hAnsi="Times New Roman" w:cs="Times New Roman"/>
          <w:sz w:val="24"/>
          <w:szCs w:val="24"/>
        </w:rPr>
        <w:t xml:space="preserve"> Dorotea Anna</w:t>
      </w:r>
      <w:r w:rsidR="00C36EA5">
        <w:rPr>
          <w:rFonts w:ascii="Times New Roman" w:hAnsi="Times New Roman" w:cs="Times New Roman"/>
          <w:sz w:val="24"/>
          <w:szCs w:val="24"/>
        </w:rPr>
        <w:t>, Giuliano</w:t>
      </w:r>
      <w:r w:rsidR="00D62F32">
        <w:rPr>
          <w:rFonts w:ascii="Times New Roman" w:hAnsi="Times New Roman" w:cs="Times New Roman"/>
          <w:sz w:val="24"/>
          <w:szCs w:val="24"/>
        </w:rPr>
        <w:t xml:space="preserve"> </w:t>
      </w:r>
      <w:r w:rsidR="00D04E2D">
        <w:rPr>
          <w:rFonts w:ascii="Times New Roman" w:hAnsi="Times New Roman" w:cs="Times New Roman"/>
          <w:sz w:val="24"/>
          <w:szCs w:val="24"/>
        </w:rPr>
        <w:t>Anna Maria</w:t>
      </w:r>
      <w:r w:rsidR="00C36EA5">
        <w:rPr>
          <w:rFonts w:ascii="Times New Roman" w:hAnsi="Times New Roman" w:cs="Times New Roman"/>
          <w:sz w:val="24"/>
          <w:szCs w:val="24"/>
        </w:rPr>
        <w:t xml:space="preserve">, </w:t>
      </w:r>
      <w:r w:rsidR="00565AE1">
        <w:rPr>
          <w:rFonts w:ascii="Times New Roman" w:hAnsi="Times New Roman" w:cs="Times New Roman"/>
          <w:sz w:val="24"/>
          <w:szCs w:val="24"/>
        </w:rPr>
        <w:t>Mezzacapo</w:t>
      </w:r>
      <w:r w:rsidR="00D04E2D">
        <w:rPr>
          <w:rFonts w:ascii="Times New Roman" w:hAnsi="Times New Roman" w:cs="Times New Roman"/>
          <w:sz w:val="24"/>
          <w:szCs w:val="24"/>
        </w:rPr>
        <w:t xml:space="preserve"> Genoveffa</w:t>
      </w:r>
      <w:r w:rsidR="00565AE1">
        <w:rPr>
          <w:rFonts w:ascii="Times New Roman" w:hAnsi="Times New Roman" w:cs="Times New Roman"/>
          <w:sz w:val="24"/>
          <w:szCs w:val="24"/>
        </w:rPr>
        <w:t xml:space="preserve">, Moretta Maria, Sagnelli Alfonso, </w:t>
      </w:r>
      <w:r w:rsidR="00D62F32">
        <w:rPr>
          <w:rFonts w:ascii="Times New Roman" w:hAnsi="Times New Roman" w:cs="Times New Roman"/>
          <w:sz w:val="24"/>
          <w:szCs w:val="24"/>
        </w:rPr>
        <w:t>Tartaglione Giovanna)</w:t>
      </w:r>
      <w:r w:rsidR="00D04E2D">
        <w:rPr>
          <w:rFonts w:ascii="Times New Roman" w:hAnsi="Times New Roman" w:cs="Times New Roman"/>
          <w:sz w:val="24"/>
          <w:szCs w:val="24"/>
        </w:rPr>
        <w:t xml:space="preserve">. Analogamente anche i docenti </w:t>
      </w:r>
      <w:r w:rsidR="001105BC">
        <w:rPr>
          <w:rFonts w:ascii="Times New Roman" w:hAnsi="Times New Roman" w:cs="Times New Roman"/>
          <w:sz w:val="24"/>
          <w:szCs w:val="24"/>
        </w:rPr>
        <w:t xml:space="preserve">tutor </w:t>
      </w:r>
      <w:r w:rsidR="00D04E2D">
        <w:rPr>
          <w:rFonts w:ascii="Times New Roman" w:hAnsi="Times New Roman" w:cs="Times New Roman"/>
          <w:sz w:val="24"/>
          <w:szCs w:val="24"/>
        </w:rPr>
        <w:t xml:space="preserve">che </w:t>
      </w:r>
      <w:r w:rsidR="00086412">
        <w:rPr>
          <w:rFonts w:ascii="Times New Roman" w:hAnsi="Times New Roman" w:cs="Times New Roman"/>
          <w:sz w:val="24"/>
          <w:szCs w:val="24"/>
        </w:rPr>
        <w:t>seguiranno</w:t>
      </w:r>
      <w:r w:rsidR="001105BC">
        <w:rPr>
          <w:rFonts w:ascii="Times New Roman" w:hAnsi="Times New Roman" w:cs="Times New Roman"/>
          <w:sz w:val="24"/>
          <w:szCs w:val="24"/>
        </w:rPr>
        <w:t xml:space="preserve"> live </w:t>
      </w:r>
      <w:r w:rsidR="00D04E2D">
        <w:rPr>
          <w:rFonts w:ascii="Times New Roman" w:hAnsi="Times New Roman" w:cs="Times New Roman"/>
          <w:sz w:val="24"/>
          <w:szCs w:val="24"/>
        </w:rPr>
        <w:t xml:space="preserve"> il webinar</w:t>
      </w:r>
      <w:r w:rsidR="001105BC">
        <w:rPr>
          <w:rFonts w:ascii="Times New Roman" w:hAnsi="Times New Roman" w:cs="Times New Roman"/>
          <w:sz w:val="24"/>
          <w:szCs w:val="24"/>
        </w:rPr>
        <w:t xml:space="preserve"> </w:t>
      </w:r>
      <w:r w:rsidR="00D04E2D">
        <w:rPr>
          <w:rFonts w:ascii="Times New Roman" w:hAnsi="Times New Roman" w:cs="Times New Roman"/>
          <w:sz w:val="24"/>
          <w:szCs w:val="24"/>
        </w:rPr>
        <w:t xml:space="preserve"> potranno chiedere</w:t>
      </w:r>
      <w:r w:rsidR="001105BC">
        <w:rPr>
          <w:rFonts w:ascii="Times New Roman" w:hAnsi="Times New Roman" w:cs="Times New Roman"/>
          <w:sz w:val="24"/>
          <w:szCs w:val="24"/>
        </w:rPr>
        <w:t xml:space="preserve"> successivamente </w:t>
      </w:r>
      <w:r w:rsidR="00D04E2D">
        <w:rPr>
          <w:rFonts w:ascii="Times New Roman" w:hAnsi="Times New Roman" w:cs="Times New Roman"/>
          <w:sz w:val="24"/>
          <w:szCs w:val="24"/>
        </w:rPr>
        <w:t>, con le stesse modalità sopra indicate,  una copia della registrazione dello stesso rivolgendosi  al</w:t>
      </w:r>
      <w:r w:rsidR="005A753D">
        <w:rPr>
          <w:rFonts w:ascii="Times New Roman" w:hAnsi="Times New Roman" w:cs="Times New Roman"/>
          <w:sz w:val="24"/>
          <w:szCs w:val="24"/>
        </w:rPr>
        <w:t xml:space="preserve">l’assistente tecnico </w:t>
      </w:r>
      <w:r w:rsidR="00D04E2D">
        <w:rPr>
          <w:rFonts w:ascii="Times New Roman" w:hAnsi="Times New Roman" w:cs="Times New Roman"/>
          <w:sz w:val="24"/>
          <w:szCs w:val="24"/>
        </w:rPr>
        <w:t>Sig. Laiso Nicola.</w:t>
      </w:r>
    </w:p>
    <w:p w14:paraId="04EFE9A9" w14:textId="77777777" w:rsidR="00BA789C" w:rsidRPr="00E35D15" w:rsidRDefault="00BA789C" w:rsidP="00BA7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63A07" w14:textId="23E6832D" w:rsidR="00BA789C" w:rsidRPr="00E35D15" w:rsidRDefault="00BA789C" w:rsidP="00BA78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5D15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14:paraId="71BEA0EA" w14:textId="56D4FC0B" w:rsidR="00BA789C" w:rsidRPr="00E35D15" w:rsidRDefault="00BA789C" w:rsidP="00BA78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5D15">
        <w:rPr>
          <w:rFonts w:ascii="Times New Roman" w:hAnsi="Times New Roman" w:cs="Times New Roman"/>
          <w:b/>
          <w:bCs/>
          <w:sz w:val="24"/>
          <w:szCs w:val="24"/>
        </w:rPr>
        <w:t>Prof.ssa Emma Marchitto</w:t>
      </w:r>
    </w:p>
    <w:sectPr w:rsidR="00BA789C" w:rsidRPr="00E35D15" w:rsidSect="001224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6285D" w14:textId="77777777" w:rsidR="00B24C54" w:rsidRDefault="00B24C54" w:rsidP="002D7D6C">
      <w:pPr>
        <w:spacing w:after="0" w:line="240" w:lineRule="auto"/>
      </w:pPr>
      <w:r>
        <w:separator/>
      </w:r>
    </w:p>
  </w:endnote>
  <w:endnote w:type="continuationSeparator" w:id="0">
    <w:p w14:paraId="66DDBF85" w14:textId="77777777" w:rsidR="00B24C54" w:rsidRDefault="00B24C54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A4E79" w14:textId="77777777" w:rsidR="00B24C54" w:rsidRDefault="00B24C54" w:rsidP="002D7D6C">
      <w:pPr>
        <w:spacing w:after="0" w:line="240" w:lineRule="auto"/>
      </w:pPr>
      <w:r>
        <w:separator/>
      </w:r>
    </w:p>
  </w:footnote>
  <w:footnote w:type="continuationSeparator" w:id="0">
    <w:p w14:paraId="0D861732" w14:textId="77777777" w:rsidR="00B24C54" w:rsidRDefault="00B24C54" w:rsidP="002D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CC7A1C"/>
    <w:multiLevelType w:val="hybridMultilevel"/>
    <w:tmpl w:val="9C329DC2"/>
    <w:lvl w:ilvl="0" w:tplc="8DE04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0D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27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EE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2E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A6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CA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C0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00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D"/>
    <w:rsid w:val="00006F73"/>
    <w:rsid w:val="00010C00"/>
    <w:rsid w:val="0006208C"/>
    <w:rsid w:val="00086412"/>
    <w:rsid w:val="000B2731"/>
    <w:rsid w:val="000C5C1B"/>
    <w:rsid w:val="001105BC"/>
    <w:rsid w:val="0012244A"/>
    <w:rsid w:val="00141553"/>
    <w:rsid w:val="001623E5"/>
    <w:rsid w:val="001624EC"/>
    <w:rsid w:val="0017038E"/>
    <w:rsid w:val="001721B1"/>
    <w:rsid w:val="00174345"/>
    <w:rsid w:val="001976C3"/>
    <w:rsid w:val="001D1F8E"/>
    <w:rsid w:val="00200F7C"/>
    <w:rsid w:val="002028D4"/>
    <w:rsid w:val="00212BFF"/>
    <w:rsid w:val="00217067"/>
    <w:rsid w:val="00235197"/>
    <w:rsid w:val="00275864"/>
    <w:rsid w:val="002A750F"/>
    <w:rsid w:val="002C7E8F"/>
    <w:rsid w:val="002D5DE3"/>
    <w:rsid w:val="002D7D6C"/>
    <w:rsid w:val="002F0F9E"/>
    <w:rsid w:val="002F4EDD"/>
    <w:rsid w:val="002F7611"/>
    <w:rsid w:val="00305C2B"/>
    <w:rsid w:val="00341054"/>
    <w:rsid w:val="00342608"/>
    <w:rsid w:val="00350937"/>
    <w:rsid w:val="003B1101"/>
    <w:rsid w:val="00456BF0"/>
    <w:rsid w:val="004A68D9"/>
    <w:rsid w:val="00565AE1"/>
    <w:rsid w:val="00586FB5"/>
    <w:rsid w:val="0059623A"/>
    <w:rsid w:val="005A753D"/>
    <w:rsid w:val="005D0652"/>
    <w:rsid w:val="005E009C"/>
    <w:rsid w:val="005E1C0B"/>
    <w:rsid w:val="00607956"/>
    <w:rsid w:val="00620A46"/>
    <w:rsid w:val="00627322"/>
    <w:rsid w:val="006776C1"/>
    <w:rsid w:val="006C7071"/>
    <w:rsid w:val="007176A3"/>
    <w:rsid w:val="007325A5"/>
    <w:rsid w:val="0079182B"/>
    <w:rsid w:val="007E6520"/>
    <w:rsid w:val="008023BD"/>
    <w:rsid w:val="008A7B04"/>
    <w:rsid w:val="008D4C3C"/>
    <w:rsid w:val="00915084"/>
    <w:rsid w:val="00917AE6"/>
    <w:rsid w:val="00927339"/>
    <w:rsid w:val="009521CC"/>
    <w:rsid w:val="009924A9"/>
    <w:rsid w:val="009E7DD2"/>
    <w:rsid w:val="00A174B6"/>
    <w:rsid w:val="00A43D2E"/>
    <w:rsid w:val="00A85EA3"/>
    <w:rsid w:val="00AA0B98"/>
    <w:rsid w:val="00AC5336"/>
    <w:rsid w:val="00AF39D5"/>
    <w:rsid w:val="00B24C54"/>
    <w:rsid w:val="00B26E07"/>
    <w:rsid w:val="00B33270"/>
    <w:rsid w:val="00B86BA7"/>
    <w:rsid w:val="00B90986"/>
    <w:rsid w:val="00BA789C"/>
    <w:rsid w:val="00BD0297"/>
    <w:rsid w:val="00BF65B8"/>
    <w:rsid w:val="00C36EA5"/>
    <w:rsid w:val="00C82F12"/>
    <w:rsid w:val="00C97837"/>
    <w:rsid w:val="00CC3F4F"/>
    <w:rsid w:val="00CD0A92"/>
    <w:rsid w:val="00CD7118"/>
    <w:rsid w:val="00CD7A61"/>
    <w:rsid w:val="00CE7649"/>
    <w:rsid w:val="00D04E2D"/>
    <w:rsid w:val="00D47D57"/>
    <w:rsid w:val="00D50670"/>
    <w:rsid w:val="00D5107E"/>
    <w:rsid w:val="00D54442"/>
    <w:rsid w:val="00D62F32"/>
    <w:rsid w:val="00D9263C"/>
    <w:rsid w:val="00DA173A"/>
    <w:rsid w:val="00DA428C"/>
    <w:rsid w:val="00DC17F9"/>
    <w:rsid w:val="00DF01FF"/>
    <w:rsid w:val="00E31CA5"/>
    <w:rsid w:val="00E35D15"/>
    <w:rsid w:val="00E7456A"/>
    <w:rsid w:val="00E76F80"/>
    <w:rsid w:val="00E84674"/>
    <w:rsid w:val="00F62EE2"/>
    <w:rsid w:val="00F75C4E"/>
    <w:rsid w:val="00F93E86"/>
    <w:rsid w:val="00FB1E19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DBA5"/>
  <w15:docId w15:val="{4B423496-137B-4DE0-9A36-B90C5BE8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A789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A789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6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hyperlink" Target="https://aka.ms/MIM_PiattaformaUnica_Principali_funzionalita_per_i_docenti_tut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aka.ms/MIM_Piattaforma_Unica_Abilitazione_docenti_tu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stitutonovell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</dc:creator>
  <cp:lastModifiedBy>Giulio Raucci</cp:lastModifiedBy>
  <cp:revision>23</cp:revision>
  <cp:lastPrinted>2023-11-27T09:49:00Z</cp:lastPrinted>
  <dcterms:created xsi:type="dcterms:W3CDTF">2023-11-25T11:48:00Z</dcterms:created>
  <dcterms:modified xsi:type="dcterms:W3CDTF">2023-11-27T10:02:00Z</dcterms:modified>
</cp:coreProperties>
</file>