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PlainTable21"/>
        <w:tblpPr w:leftFromText="141" w:rightFromText="141" w:vertAnchor="page" w:horzAnchor="margin" w:tblpXSpec="center" w:tblpY="61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5"/>
        <w:gridCol w:w="1417"/>
      </w:tblGrid>
      <w:tr w:rsidR="00DC36EB" w:rsidRPr="00F32D81" w14:paraId="46574B1F" w14:textId="77777777" w:rsidTr="006C71B9">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959" w:type="dxa"/>
            <w:tcBorders>
              <w:bottom w:val="none" w:sz="0" w:space="0" w:color="auto"/>
            </w:tcBorders>
          </w:tcPr>
          <w:p w14:paraId="01D60779" w14:textId="77777777" w:rsidR="00DC36EB" w:rsidRPr="00F32D81" w:rsidRDefault="00DC36EB" w:rsidP="006C71B9">
            <w:pPr>
              <w:suppressAutoHyphens/>
              <w:rPr>
                <w:rFonts w:eastAsia="SimSun" w:cs="Arial"/>
                <w:kern w:val="2"/>
                <w:lang w:eastAsia="hi-IN" w:bidi="hi-IN"/>
              </w:rPr>
            </w:pPr>
            <w:bookmarkStart w:id="0" w:name="_GoBack"/>
            <w:bookmarkEnd w:id="0"/>
            <w:r w:rsidRPr="00F32D81">
              <w:rPr>
                <w:rFonts w:eastAsia="SimSun" w:cs="Arial"/>
                <w:noProof/>
                <w:kern w:val="2"/>
              </w:rPr>
              <w:drawing>
                <wp:inline distT="0" distB="0" distL="0" distR="0" wp14:anchorId="1DE9B09E" wp14:editId="29295466">
                  <wp:extent cx="568960" cy="650240"/>
                  <wp:effectExtent l="0" t="0" r="2540" b="0"/>
                  <wp:docPr id="2" name="Picture 2" descr="Immagine che contiene emblema, simbolo, cres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magine che contiene emblema, simbolo, cresta&#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960" cy="650240"/>
                          </a:xfrm>
                          <a:prstGeom prst="rect">
                            <a:avLst/>
                          </a:prstGeom>
                          <a:noFill/>
                          <a:ln>
                            <a:noFill/>
                          </a:ln>
                        </pic:spPr>
                      </pic:pic>
                    </a:graphicData>
                  </a:graphic>
                </wp:inline>
              </w:drawing>
            </w:r>
          </w:p>
          <w:p w14:paraId="0AE96A07" w14:textId="77777777" w:rsidR="00DC36EB" w:rsidRPr="00F32D81" w:rsidRDefault="00DC36EB" w:rsidP="006C71B9">
            <w:pPr>
              <w:suppressAutoHyphens/>
              <w:rPr>
                <w:rFonts w:eastAsia="SimSun" w:cs="Arial"/>
                <w:kern w:val="2"/>
                <w:sz w:val="26"/>
                <w:szCs w:val="26"/>
                <w:lang w:val="en-CA" w:eastAsia="hi-IN" w:bidi="hi-IN"/>
              </w:rPr>
            </w:pPr>
          </w:p>
          <w:p w14:paraId="37954372" w14:textId="77777777" w:rsidR="00DC36EB" w:rsidRPr="00F32D81" w:rsidRDefault="00DC36EB" w:rsidP="006C71B9">
            <w:pPr>
              <w:suppressAutoHyphens/>
              <w:rPr>
                <w:rFonts w:eastAsia="SimSun" w:cs="Arial"/>
                <w:kern w:val="2"/>
                <w:sz w:val="26"/>
                <w:szCs w:val="26"/>
                <w:lang w:val="en-CA" w:eastAsia="hi-IN" w:bidi="hi-IN"/>
              </w:rPr>
            </w:pPr>
          </w:p>
        </w:tc>
        <w:tc>
          <w:tcPr>
            <w:tcW w:w="8505" w:type="dxa"/>
            <w:tcBorders>
              <w:bottom w:val="none" w:sz="0" w:space="0" w:color="auto"/>
            </w:tcBorders>
          </w:tcPr>
          <w:p w14:paraId="74494006" w14:textId="77777777" w:rsidR="00DC36EB" w:rsidRPr="00F32D81" w:rsidRDefault="00DC36EB" w:rsidP="006C71B9">
            <w:pPr>
              <w:keepNext/>
              <w:suppressAutoHyphens/>
              <w:jc w:val="center"/>
              <w:outlineLvl w:val="1"/>
              <w:cnfStyle w:val="100000000000" w:firstRow="1" w:lastRow="0" w:firstColumn="0" w:lastColumn="0" w:oddVBand="0" w:evenVBand="0" w:oddHBand="0" w:evenHBand="0" w:firstRowFirstColumn="0" w:firstRowLastColumn="0" w:lastRowFirstColumn="0" w:lastRowLastColumn="0"/>
              <w:rPr>
                <w:i/>
                <w:iCs/>
                <w:kern w:val="2"/>
                <w:sz w:val="14"/>
                <w:szCs w:val="14"/>
                <w:lang w:eastAsia="hi-IN" w:bidi="hi-IN"/>
              </w:rPr>
            </w:pPr>
            <w:r w:rsidRPr="00F32D81">
              <w:rPr>
                <w:i/>
                <w:iCs/>
                <w:kern w:val="2"/>
                <w:sz w:val="14"/>
                <w:szCs w:val="14"/>
                <w:lang w:eastAsia="hi-IN" w:bidi="hi-IN"/>
              </w:rPr>
              <w:t xml:space="preserve">ISTITUTO STATALE D’ISTRUZIONE SECONDARIA SUPERIORE </w:t>
            </w:r>
            <w:r w:rsidRPr="00F32D81">
              <w:rPr>
                <w:kern w:val="2"/>
                <w:sz w:val="14"/>
                <w:szCs w:val="14"/>
                <w:lang w:eastAsia="hi-IN" w:bidi="hi-IN"/>
              </w:rPr>
              <w:t>“G. B. NOVELLI”</w:t>
            </w:r>
          </w:p>
          <w:p w14:paraId="392A0C02" w14:textId="77777777" w:rsidR="00DC36EB" w:rsidRPr="00F32D81" w:rsidRDefault="00DC36EB" w:rsidP="006C71B9">
            <w:pPr>
              <w:suppressAutoHyphens/>
              <w:ind w:left="720"/>
              <w:contextualSpacing/>
              <w:jc w:val="center"/>
              <w:cnfStyle w:val="100000000000" w:firstRow="1" w:lastRow="0" w:firstColumn="0" w:lastColumn="0" w:oddVBand="0" w:evenVBand="0" w:oddHBand="0" w:evenHBand="0" w:firstRowFirstColumn="0" w:firstRowLastColumn="0" w:lastRowFirstColumn="0" w:lastRowLastColumn="0"/>
              <w:rPr>
                <w:kern w:val="2"/>
                <w:sz w:val="14"/>
                <w:szCs w:val="14"/>
                <w:lang w:eastAsia="hi-IN" w:bidi="hi-IN"/>
              </w:rPr>
            </w:pPr>
            <w:r w:rsidRPr="00F32D81">
              <w:rPr>
                <w:kern w:val="2"/>
                <w:sz w:val="14"/>
                <w:szCs w:val="14"/>
                <w:lang w:eastAsia="hi-IN" w:bidi="hi-IN"/>
              </w:rPr>
              <w:t>Indirizzi Liceo delle Scienze Umane – Liceo Economico Sociale −Liceo Linguistico</w:t>
            </w:r>
          </w:p>
          <w:p w14:paraId="1D1B7CE0" w14:textId="77777777" w:rsidR="00DC36EB" w:rsidRPr="00F32D81" w:rsidRDefault="00DC36EB" w:rsidP="006C71B9">
            <w:pPr>
              <w:suppressAutoHyphens/>
              <w:spacing w:line="20" w:lineRule="atLeast"/>
              <w:ind w:left="142"/>
              <w:jc w:val="center"/>
              <w:cnfStyle w:val="100000000000" w:firstRow="1" w:lastRow="0" w:firstColumn="0" w:lastColumn="0" w:oddVBand="0" w:evenVBand="0" w:oddHBand="0" w:evenHBand="0" w:firstRowFirstColumn="0" w:firstRowLastColumn="0" w:lastRowFirstColumn="0" w:lastRowLastColumn="0"/>
              <w:rPr>
                <w:kern w:val="2"/>
                <w:sz w:val="14"/>
                <w:szCs w:val="14"/>
                <w:lang w:eastAsia="hi-IN" w:bidi="hi-IN"/>
              </w:rPr>
            </w:pPr>
            <w:r w:rsidRPr="00F32D81">
              <w:rPr>
                <w:kern w:val="2"/>
                <w:sz w:val="14"/>
                <w:szCs w:val="14"/>
                <w:lang w:eastAsia="hi-IN" w:bidi="hi-IN"/>
              </w:rPr>
              <w:t xml:space="preserve">Indirizzo Professionale Industria e Artigianato per il made in </w:t>
            </w:r>
            <w:proofErr w:type="spellStart"/>
            <w:r w:rsidRPr="00F32D81">
              <w:rPr>
                <w:kern w:val="2"/>
                <w:sz w:val="14"/>
                <w:szCs w:val="14"/>
                <w:lang w:eastAsia="hi-IN" w:bidi="hi-IN"/>
              </w:rPr>
              <w:t>Italy</w:t>
            </w:r>
            <w:proofErr w:type="spellEnd"/>
            <w:r w:rsidRPr="00F32D81">
              <w:rPr>
                <w:kern w:val="2"/>
                <w:sz w:val="14"/>
                <w:szCs w:val="14"/>
                <w:lang w:eastAsia="hi-IN" w:bidi="hi-IN"/>
              </w:rPr>
              <w:t xml:space="preserve"> (Tessile-Abbigliamento)</w:t>
            </w:r>
          </w:p>
          <w:p w14:paraId="4292502D" w14:textId="77777777" w:rsidR="00DC36EB" w:rsidRPr="00F32D81" w:rsidRDefault="00DC36EB" w:rsidP="006C71B9">
            <w:pPr>
              <w:suppressAutoHyphens/>
              <w:spacing w:line="20" w:lineRule="atLeast"/>
              <w:ind w:left="360"/>
              <w:jc w:val="center"/>
              <w:cnfStyle w:val="100000000000" w:firstRow="1" w:lastRow="0" w:firstColumn="0" w:lastColumn="0" w:oddVBand="0" w:evenVBand="0" w:oddHBand="0" w:evenHBand="0" w:firstRowFirstColumn="0" w:firstRowLastColumn="0" w:lastRowFirstColumn="0" w:lastRowLastColumn="0"/>
              <w:rPr>
                <w:kern w:val="2"/>
                <w:sz w:val="14"/>
                <w:szCs w:val="14"/>
                <w:lang w:eastAsia="hi-IN" w:bidi="hi-IN"/>
              </w:rPr>
            </w:pPr>
            <w:r w:rsidRPr="00F32D81">
              <w:rPr>
                <w:kern w:val="2"/>
                <w:sz w:val="14"/>
                <w:szCs w:val="14"/>
                <w:lang w:eastAsia="hi-IN" w:bidi="hi-IN"/>
              </w:rPr>
              <w:t>Indirizzo Professionale Servizi per la sanità e l'assistenza sociale</w:t>
            </w:r>
          </w:p>
          <w:p w14:paraId="021AAE09" w14:textId="77777777" w:rsidR="00DC36EB" w:rsidRPr="00F32D81" w:rsidRDefault="00DC36EB" w:rsidP="006C71B9">
            <w:pPr>
              <w:suppressAutoHyphens/>
              <w:spacing w:line="20" w:lineRule="atLeast"/>
              <w:jc w:val="center"/>
              <w:cnfStyle w:val="100000000000" w:firstRow="1" w:lastRow="0" w:firstColumn="0" w:lastColumn="0" w:oddVBand="0" w:evenVBand="0" w:oddHBand="0" w:evenHBand="0" w:firstRowFirstColumn="0" w:firstRowLastColumn="0" w:lastRowFirstColumn="0" w:lastRowLastColumn="0"/>
              <w:rPr>
                <w:kern w:val="2"/>
                <w:sz w:val="14"/>
                <w:szCs w:val="14"/>
                <w:lang w:eastAsia="hi-IN" w:bidi="hi-IN"/>
              </w:rPr>
            </w:pPr>
            <w:r w:rsidRPr="00F32D81">
              <w:rPr>
                <w:kern w:val="2"/>
                <w:sz w:val="14"/>
                <w:szCs w:val="14"/>
                <w:lang w:eastAsia="hi-IN" w:bidi="hi-IN"/>
              </w:rPr>
              <w:t>Indirizzo Professionale Enogastronomia e Ospitalità alberghiera</w:t>
            </w:r>
          </w:p>
          <w:p w14:paraId="54934105" w14:textId="77777777" w:rsidR="00DC36EB" w:rsidRPr="00F32D81" w:rsidRDefault="00DC36EB" w:rsidP="006C71B9">
            <w:pPr>
              <w:suppressAutoHyphens/>
              <w:spacing w:line="20" w:lineRule="atLeast"/>
              <w:jc w:val="center"/>
              <w:cnfStyle w:val="100000000000" w:firstRow="1" w:lastRow="0" w:firstColumn="0" w:lastColumn="0" w:oddVBand="0" w:evenVBand="0" w:oddHBand="0" w:evenHBand="0" w:firstRowFirstColumn="0" w:firstRowLastColumn="0" w:lastRowFirstColumn="0" w:lastRowLastColumn="0"/>
              <w:rPr>
                <w:kern w:val="2"/>
                <w:sz w:val="14"/>
                <w:szCs w:val="14"/>
                <w:lang w:eastAsia="hi-IN" w:bidi="hi-IN"/>
              </w:rPr>
            </w:pPr>
            <w:r w:rsidRPr="00F32D81">
              <w:rPr>
                <w:kern w:val="2"/>
                <w:sz w:val="14"/>
                <w:szCs w:val="14"/>
                <w:lang w:eastAsia="hi-IN" w:bidi="hi-IN"/>
              </w:rPr>
              <w:t>Percorso di Istruzione per adulti di II Livello Indirizzo Professionale Servizi per l’Enogastronomia e l’Ospitalità Alberghiera</w:t>
            </w:r>
          </w:p>
          <w:p w14:paraId="30324E09" w14:textId="77777777" w:rsidR="00DC36EB" w:rsidRPr="00F32D81" w:rsidRDefault="00DC36EB" w:rsidP="006C71B9">
            <w:pPr>
              <w:suppressAutoHyphens/>
              <w:spacing w:line="20" w:lineRule="atLeast"/>
              <w:jc w:val="center"/>
              <w:cnfStyle w:val="100000000000" w:firstRow="1" w:lastRow="0" w:firstColumn="0" w:lastColumn="0" w:oddVBand="0" w:evenVBand="0" w:oddHBand="0" w:evenHBand="0" w:firstRowFirstColumn="0" w:firstRowLastColumn="0" w:lastRowFirstColumn="0" w:lastRowLastColumn="0"/>
              <w:rPr>
                <w:kern w:val="2"/>
                <w:sz w:val="14"/>
                <w:szCs w:val="14"/>
                <w:lang w:eastAsia="hi-IN" w:bidi="hi-IN"/>
              </w:rPr>
            </w:pPr>
            <w:r w:rsidRPr="00F32D81">
              <w:rPr>
                <w:kern w:val="2"/>
                <w:sz w:val="14"/>
                <w:szCs w:val="14"/>
                <w:lang w:eastAsia="hi-IN" w:bidi="hi-IN"/>
              </w:rPr>
              <w:t>Percorso di Istruzione per adulti di II Livello Indirizzo professionale Produzioni Industriale ed Artigianali</w:t>
            </w:r>
          </w:p>
          <w:p w14:paraId="14E88B5C" w14:textId="77777777" w:rsidR="00DC36EB" w:rsidRPr="00F32D81" w:rsidRDefault="00DC36EB" w:rsidP="006C71B9">
            <w:pPr>
              <w:suppressAutoHyphens/>
              <w:spacing w:line="20" w:lineRule="atLeast"/>
              <w:jc w:val="center"/>
              <w:cnfStyle w:val="100000000000" w:firstRow="1" w:lastRow="0" w:firstColumn="0" w:lastColumn="0" w:oddVBand="0" w:evenVBand="0" w:oddHBand="0" w:evenHBand="0" w:firstRowFirstColumn="0" w:firstRowLastColumn="0" w:lastRowFirstColumn="0" w:lastRowLastColumn="0"/>
              <w:rPr>
                <w:kern w:val="2"/>
                <w:sz w:val="14"/>
                <w:szCs w:val="14"/>
                <w:lang w:eastAsia="hi-IN" w:bidi="hi-IN"/>
              </w:rPr>
            </w:pPr>
            <w:r w:rsidRPr="00F32D81">
              <w:rPr>
                <w:kern w:val="2"/>
                <w:sz w:val="14"/>
                <w:szCs w:val="14"/>
                <w:lang w:eastAsia="hi-IN" w:bidi="hi-IN"/>
              </w:rPr>
              <w:t xml:space="preserve"> Articolazione Artigianato Opzione Produzioni Tessili e Sartoriali</w:t>
            </w:r>
          </w:p>
          <w:p w14:paraId="383704F7" w14:textId="77777777" w:rsidR="00DC36EB" w:rsidRPr="00F32D81" w:rsidRDefault="00DC36EB" w:rsidP="006C71B9">
            <w:pPr>
              <w:suppressAutoHyphens/>
              <w:jc w:val="center"/>
              <w:cnfStyle w:val="100000000000" w:firstRow="1" w:lastRow="0" w:firstColumn="0" w:lastColumn="0" w:oddVBand="0" w:evenVBand="0" w:oddHBand="0" w:evenHBand="0" w:firstRowFirstColumn="0" w:firstRowLastColumn="0" w:lastRowFirstColumn="0" w:lastRowLastColumn="0"/>
              <w:rPr>
                <w:kern w:val="2"/>
                <w:sz w:val="14"/>
                <w:szCs w:val="14"/>
                <w:lang w:eastAsia="hi-IN" w:bidi="hi-IN"/>
              </w:rPr>
            </w:pPr>
            <w:r w:rsidRPr="00F32D81">
              <w:rPr>
                <w:kern w:val="2"/>
                <w:sz w:val="14"/>
                <w:szCs w:val="14"/>
                <w:lang w:eastAsia="hi-IN" w:bidi="hi-IN"/>
              </w:rPr>
              <w:t xml:space="preserve">Via G.B. Novelli, N° 1  </w:t>
            </w:r>
            <w:r w:rsidRPr="00F32D81">
              <w:rPr>
                <w:i/>
                <w:iCs/>
                <w:kern w:val="2"/>
                <w:sz w:val="14"/>
                <w:szCs w:val="14"/>
                <w:lang w:eastAsia="hi-IN" w:bidi="hi-IN"/>
              </w:rPr>
              <w:t xml:space="preserve">  </w:t>
            </w:r>
            <w:r w:rsidRPr="00F32D81">
              <w:rPr>
                <w:kern w:val="2"/>
                <w:sz w:val="14"/>
                <w:szCs w:val="14"/>
                <w:lang w:eastAsia="hi-IN" w:bidi="hi-IN"/>
              </w:rPr>
              <w:t>81025 MARCIANISE (CE) Codice Fiscale: 80102490614 – C.U. DY3VUB – Distretto Scolastico n° 14</w:t>
            </w:r>
          </w:p>
          <w:p w14:paraId="31C64894" w14:textId="77777777" w:rsidR="00DC36EB" w:rsidRPr="00F32D81" w:rsidRDefault="00DC36EB" w:rsidP="006C71B9">
            <w:pPr>
              <w:suppressAutoHyphens/>
              <w:jc w:val="center"/>
              <w:cnfStyle w:val="100000000000" w:firstRow="1" w:lastRow="0" w:firstColumn="0" w:lastColumn="0" w:oddVBand="0" w:evenVBand="0" w:oddHBand="0" w:evenHBand="0" w:firstRowFirstColumn="0" w:firstRowLastColumn="0" w:lastRowFirstColumn="0" w:lastRowLastColumn="0"/>
              <w:rPr>
                <w:kern w:val="2"/>
                <w:sz w:val="14"/>
                <w:szCs w:val="14"/>
                <w:lang w:eastAsia="hi-IN" w:bidi="hi-IN"/>
              </w:rPr>
            </w:pPr>
            <w:proofErr w:type="spellStart"/>
            <w:r w:rsidRPr="00F32D81">
              <w:rPr>
                <w:kern w:val="2"/>
                <w:sz w:val="14"/>
                <w:szCs w:val="14"/>
                <w:lang w:eastAsia="hi-IN" w:bidi="hi-IN"/>
              </w:rPr>
              <w:t>Segr</w:t>
            </w:r>
            <w:proofErr w:type="spellEnd"/>
            <w:r w:rsidRPr="00F32D81">
              <w:rPr>
                <w:kern w:val="2"/>
                <w:sz w:val="14"/>
                <w:szCs w:val="14"/>
                <w:lang w:eastAsia="hi-IN" w:bidi="hi-IN"/>
              </w:rPr>
              <w:t>. </w:t>
            </w:r>
            <w:proofErr w:type="spellStart"/>
            <w:r w:rsidRPr="00F32D81">
              <w:rPr>
                <w:kern w:val="2"/>
                <w:sz w:val="14"/>
                <w:szCs w:val="14"/>
                <w:lang w:eastAsia="hi-IN" w:bidi="hi-IN"/>
              </w:rPr>
              <w:t>Tel</w:t>
            </w:r>
            <w:proofErr w:type="spellEnd"/>
            <w:r w:rsidRPr="00F32D81">
              <w:rPr>
                <w:kern w:val="2"/>
                <w:sz w:val="14"/>
                <w:szCs w:val="14"/>
                <w:lang w:eastAsia="hi-IN" w:bidi="hi-IN"/>
              </w:rPr>
              <w:t xml:space="preserve"> :0823-511909 – </w:t>
            </w:r>
            <w:proofErr w:type="spellStart"/>
            <w:r w:rsidRPr="00F32D81">
              <w:rPr>
                <w:kern w:val="2"/>
                <w:sz w:val="14"/>
                <w:szCs w:val="14"/>
                <w:lang w:eastAsia="hi-IN" w:bidi="hi-IN"/>
              </w:rPr>
              <w:t>Vicedirigenza</w:t>
            </w:r>
            <w:proofErr w:type="spellEnd"/>
            <w:r w:rsidRPr="00F32D81">
              <w:rPr>
                <w:kern w:val="2"/>
                <w:sz w:val="14"/>
                <w:szCs w:val="14"/>
                <w:lang w:eastAsia="hi-IN" w:bidi="hi-IN"/>
              </w:rPr>
              <w:t xml:space="preserve"> </w:t>
            </w:r>
            <w:proofErr w:type="spellStart"/>
            <w:r w:rsidRPr="00F32D81">
              <w:rPr>
                <w:kern w:val="2"/>
                <w:sz w:val="14"/>
                <w:szCs w:val="14"/>
                <w:lang w:eastAsia="hi-IN" w:bidi="hi-IN"/>
              </w:rPr>
              <w:t>Tel</w:t>
            </w:r>
            <w:proofErr w:type="spellEnd"/>
            <w:r w:rsidRPr="00F32D81">
              <w:rPr>
                <w:kern w:val="2"/>
                <w:sz w:val="14"/>
                <w:szCs w:val="14"/>
                <w:lang w:eastAsia="hi-IN" w:bidi="hi-IN"/>
              </w:rPr>
              <w:t xml:space="preserve"> :0823-511909   - </w:t>
            </w:r>
            <w:proofErr w:type="spellStart"/>
            <w:r w:rsidRPr="00F32D81">
              <w:rPr>
                <w:kern w:val="2"/>
                <w:sz w:val="14"/>
                <w:szCs w:val="14"/>
                <w:lang w:eastAsia="hi-IN" w:bidi="hi-IN"/>
              </w:rPr>
              <w:t>Tel</w:t>
            </w:r>
            <w:proofErr w:type="spellEnd"/>
            <w:r w:rsidRPr="00F32D81">
              <w:rPr>
                <w:kern w:val="2"/>
                <w:sz w:val="14"/>
                <w:szCs w:val="14"/>
                <w:lang w:eastAsia="hi-IN" w:bidi="hi-IN"/>
              </w:rPr>
              <w:t xml:space="preserve"> Dirigente Scolastico: 0823-511863</w:t>
            </w:r>
          </w:p>
          <w:p w14:paraId="1EDB2F3B" w14:textId="77777777" w:rsidR="00DC36EB" w:rsidRPr="00F32D81" w:rsidRDefault="00DC36EB" w:rsidP="006C71B9">
            <w:pPr>
              <w:suppressAutoHyphens/>
              <w:jc w:val="center"/>
              <w:cnfStyle w:val="100000000000" w:firstRow="1" w:lastRow="0" w:firstColumn="0" w:lastColumn="0" w:oddVBand="0" w:evenVBand="0" w:oddHBand="0" w:evenHBand="0" w:firstRowFirstColumn="0" w:firstRowLastColumn="0" w:lastRowFirstColumn="0" w:lastRowLastColumn="0"/>
              <w:rPr>
                <w:rFonts w:eastAsia="SimSun" w:cs="Arial"/>
                <w:kern w:val="2"/>
                <w:lang w:eastAsia="hi-IN" w:bidi="hi-IN"/>
              </w:rPr>
            </w:pPr>
            <w:r w:rsidRPr="00F32D81">
              <w:rPr>
                <w:kern w:val="2"/>
                <w:sz w:val="14"/>
                <w:szCs w:val="14"/>
                <w:lang w:bidi="hi-IN"/>
              </w:rPr>
              <w:t xml:space="preserve">E-mail: </w:t>
            </w:r>
            <w:hyperlink r:id="rId6" w:history="1">
              <w:r w:rsidRPr="00F32D81">
                <w:rPr>
                  <w:kern w:val="2"/>
                  <w:sz w:val="14"/>
                  <w:szCs w:val="14"/>
                  <w:u w:val="single"/>
                  <w:lang w:bidi="hi-IN"/>
                </w:rPr>
                <w:t>ceis01100n@istruzione.it</w:t>
              </w:r>
            </w:hyperlink>
            <w:r w:rsidRPr="00F32D81">
              <w:rPr>
                <w:kern w:val="2"/>
                <w:sz w:val="14"/>
                <w:szCs w:val="14"/>
                <w:lang w:bidi="hi-IN"/>
              </w:rPr>
              <w:t xml:space="preserve">     E-mail certificata (PEC): </w:t>
            </w:r>
            <w:hyperlink r:id="rId7" w:history="1">
              <w:r w:rsidRPr="00F32D81">
                <w:rPr>
                  <w:kern w:val="2"/>
                  <w:sz w:val="14"/>
                  <w:szCs w:val="14"/>
                  <w:u w:val="single"/>
                  <w:lang w:bidi="hi-IN"/>
                </w:rPr>
                <w:t>ceis01100n@pec.istruzione.it</w:t>
              </w:r>
            </w:hyperlink>
            <w:r w:rsidRPr="00F32D81">
              <w:rPr>
                <w:kern w:val="2"/>
                <w:sz w:val="14"/>
                <w:szCs w:val="14"/>
                <w:lang w:bidi="hi-IN"/>
              </w:rPr>
              <w:t xml:space="preserve">   Sito Web: </w:t>
            </w:r>
            <w:hyperlink r:id="rId8" w:history="1">
              <w:r w:rsidRPr="00F32D81">
                <w:rPr>
                  <w:kern w:val="2"/>
                  <w:sz w:val="14"/>
                  <w:szCs w:val="14"/>
                  <w:u w:val="single"/>
                  <w:lang w:bidi="hi-IN"/>
                </w:rPr>
                <w:t>www.istitutonovelli.edu.it</w:t>
              </w:r>
            </w:hyperlink>
          </w:p>
        </w:tc>
        <w:tc>
          <w:tcPr>
            <w:tcW w:w="1417" w:type="dxa"/>
            <w:tcBorders>
              <w:bottom w:val="none" w:sz="0" w:space="0" w:color="auto"/>
            </w:tcBorders>
          </w:tcPr>
          <w:p w14:paraId="59AFBFA0" w14:textId="77777777" w:rsidR="00DC36EB" w:rsidRPr="00F32D81" w:rsidRDefault="00DC36EB" w:rsidP="006C71B9">
            <w:pPr>
              <w:suppressAutoHyphens/>
              <w:ind w:left="-309" w:firstLine="309"/>
              <w:cnfStyle w:val="100000000000" w:firstRow="1" w:lastRow="0" w:firstColumn="0" w:lastColumn="0" w:oddVBand="0" w:evenVBand="0" w:oddHBand="0" w:evenHBand="0" w:firstRowFirstColumn="0" w:firstRowLastColumn="0" w:lastRowFirstColumn="0" w:lastRowLastColumn="0"/>
              <w:rPr>
                <w:rFonts w:eastAsia="SimSun" w:cs="Arial"/>
                <w:kern w:val="2"/>
                <w:sz w:val="26"/>
                <w:szCs w:val="26"/>
                <w:lang w:val="en-CA" w:eastAsia="hi-IN" w:bidi="hi-IN"/>
              </w:rPr>
            </w:pPr>
            <w:r w:rsidRPr="00F32D81">
              <w:rPr>
                <w:rFonts w:eastAsia="SimSun" w:cs="Arial"/>
                <w:noProof/>
                <w:kern w:val="2"/>
              </w:rPr>
              <w:drawing>
                <wp:inline distT="0" distB="0" distL="0" distR="0" wp14:anchorId="31978CF8" wp14:editId="1E07DD9D">
                  <wp:extent cx="767080" cy="685800"/>
                  <wp:effectExtent l="0" t="0" r="0" b="0"/>
                  <wp:docPr id="1" name="Picture 1" descr="Immagine che contiene testo, bandiera, simbol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magine che contiene testo, bandiera, simbolo, Carattere&#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7080" cy="685800"/>
                          </a:xfrm>
                          <a:prstGeom prst="rect">
                            <a:avLst/>
                          </a:prstGeom>
                          <a:noFill/>
                          <a:ln>
                            <a:noFill/>
                          </a:ln>
                        </pic:spPr>
                      </pic:pic>
                    </a:graphicData>
                  </a:graphic>
                </wp:inline>
              </w:drawing>
            </w:r>
          </w:p>
        </w:tc>
      </w:tr>
    </w:tbl>
    <w:p w14:paraId="5BD9221A" w14:textId="77777777" w:rsidR="008A0C68" w:rsidRPr="008A0C68" w:rsidRDefault="008A0C68" w:rsidP="00667D52">
      <w:pPr>
        <w:jc w:val="both"/>
        <w:rPr>
          <w:sz w:val="8"/>
          <w:szCs w:val="8"/>
        </w:rPr>
      </w:pPr>
    </w:p>
    <w:p w14:paraId="361BEE47" w14:textId="27F5809F" w:rsidR="00704DA0" w:rsidRPr="00704DA0" w:rsidRDefault="00704DA0" w:rsidP="00704DA0">
      <w:pPr>
        <w:spacing w:after="160" w:line="259" w:lineRule="auto"/>
        <w:rPr>
          <w:rFonts w:eastAsiaTheme="minorHAnsi"/>
          <w:b/>
          <w:lang w:eastAsia="en-US"/>
        </w:rPr>
      </w:pPr>
      <w:proofErr w:type="spellStart"/>
      <w:r w:rsidRPr="00704DA0">
        <w:rPr>
          <w:rFonts w:eastAsiaTheme="minorHAnsi"/>
          <w:b/>
          <w:lang w:eastAsia="en-US"/>
        </w:rPr>
        <w:t>Prot</w:t>
      </w:r>
      <w:proofErr w:type="spellEnd"/>
      <w:r w:rsidRPr="00704DA0">
        <w:rPr>
          <w:rFonts w:eastAsiaTheme="minorHAnsi"/>
          <w:b/>
          <w:lang w:eastAsia="en-US"/>
        </w:rPr>
        <w:t xml:space="preserve">. N. </w:t>
      </w:r>
      <w:r w:rsidR="003A36E5">
        <w:rPr>
          <w:rFonts w:eastAsiaTheme="minorHAnsi"/>
          <w:b/>
          <w:lang w:eastAsia="en-US"/>
        </w:rPr>
        <w:t xml:space="preserve"> 5360 </w:t>
      </w:r>
      <w:r>
        <w:rPr>
          <w:rFonts w:eastAsiaTheme="minorHAnsi"/>
          <w:b/>
          <w:lang w:eastAsia="en-US"/>
        </w:rPr>
        <w:t>/IV</w:t>
      </w:r>
      <w:r w:rsidRPr="00704DA0">
        <w:rPr>
          <w:rFonts w:eastAsiaTheme="minorHAnsi"/>
          <w:b/>
          <w:lang w:eastAsia="en-US"/>
        </w:rPr>
        <w:t xml:space="preserve">                                                                          </w:t>
      </w:r>
      <w:r>
        <w:rPr>
          <w:rFonts w:eastAsiaTheme="minorHAnsi"/>
          <w:b/>
          <w:lang w:eastAsia="en-US"/>
        </w:rPr>
        <w:t xml:space="preserve">         </w:t>
      </w:r>
      <w:r w:rsidR="00C64101">
        <w:rPr>
          <w:rFonts w:eastAsiaTheme="minorHAnsi"/>
          <w:b/>
          <w:lang w:eastAsia="en-US"/>
        </w:rPr>
        <w:t xml:space="preserve">  </w:t>
      </w:r>
      <w:r w:rsidRPr="00704DA0">
        <w:rPr>
          <w:rFonts w:eastAsiaTheme="minorHAnsi"/>
          <w:b/>
          <w:lang w:eastAsia="en-US"/>
        </w:rPr>
        <w:t xml:space="preserve">Marcianise, </w:t>
      </w:r>
      <w:r w:rsidR="00C64101">
        <w:rPr>
          <w:rFonts w:eastAsiaTheme="minorHAnsi"/>
          <w:b/>
          <w:lang w:eastAsia="en-US"/>
        </w:rPr>
        <w:t>03/04</w:t>
      </w:r>
      <w:r>
        <w:rPr>
          <w:rFonts w:eastAsiaTheme="minorHAnsi"/>
          <w:b/>
          <w:lang w:eastAsia="en-US"/>
        </w:rPr>
        <w:t>/2024</w:t>
      </w:r>
    </w:p>
    <w:p w14:paraId="2F1FBA9D" w14:textId="7991F4BE" w:rsidR="006831F4" w:rsidRPr="003B25B0" w:rsidRDefault="006831F4" w:rsidP="00C64101">
      <w:pPr>
        <w:jc w:val="right"/>
        <w:rPr>
          <w:rFonts w:eastAsiaTheme="minorEastAsia"/>
          <w:b/>
        </w:rPr>
      </w:pPr>
      <w:r>
        <w:t xml:space="preserve">                                                                </w:t>
      </w:r>
      <w:r w:rsidR="00C64101">
        <w:rPr>
          <w:b/>
        </w:rPr>
        <w:t>Al</w:t>
      </w:r>
      <w:r w:rsidR="00C64101">
        <w:rPr>
          <w:rFonts w:eastAsiaTheme="minorEastAsia"/>
          <w:b/>
        </w:rPr>
        <w:t xml:space="preserve">le Alunne della </w:t>
      </w:r>
      <w:r>
        <w:rPr>
          <w:rFonts w:eastAsiaTheme="minorEastAsia"/>
          <w:b/>
        </w:rPr>
        <w:t>C</w:t>
      </w:r>
      <w:r w:rsidR="00C64101">
        <w:rPr>
          <w:rFonts w:eastAsiaTheme="minorEastAsia"/>
          <w:b/>
        </w:rPr>
        <w:t>lasse</w:t>
      </w:r>
      <w:r w:rsidR="004219B5">
        <w:rPr>
          <w:rFonts w:eastAsiaTheme="minorEastAsia"/>
          <w:b/>
        </w:rPr>
        <w:t xml:space="preserve"> </w:t>
      </w:r>
      <w:r>
        <w:rPr>
          <w:rFonts w:eastAsiaTheme="minorEastAsia"/>
          <w:b/>
        </w:rPr>
        <w:t>5^AES</w:t>
      </w:r>
    </w:p>
    <w:p w14:paraId="6F46EA08" w14:textId="0123078C" w:rsidR="006831F4" w:rsidRDefault="00C64101" w:rsidP="006831F4">
      <w:pPr>
        <w:jc w:val="right"/>
        <w:rPr>
          <w:rFonts w:eastAsiaTheme="minorEastAsia"/>
          <w:b/>
        </w:rPr>
      </w:pPr>
      <w:r>
        <w:rPr>
          <w:rFonts w:eastAsiaTheme="minorEastAsia"/>
          <w:b/>
        </w:rPr>
        <w:t>iscritt</w:t>
      </w:r>
      <w:r w:rsidR="006831F4">
        <w:rPr>
          <w:rFonts w:eastAsiaTheme="minorEastAsia"/>
          <w:b/>
        </w:rPr>
        <w:t>e e frequentanti l’ISISS “G.</w:t>
      </w:r>
      <w:r w:rsidR="006831F4" w:rsidRPr="006937D0">
        <w:rPr>
          <w:rFonts w:eastAsiaTheme="minorEastAsia"/>
          <w:b/>
        </w:rPr>
        <w:t xml:space="preserve">B. NOVELLI” </w:t>
      </w:r>
    </w:p>
    <w:p w14:paraId="0E8D1C50" w14:textId="77777777" w:rsidR="006831F4" w:rsidRDefault="006831F4" w:rsidP="006831F4">
      <w:pPr>
        <w:jc w:val="right"/>
        <w:rPr>
          <w:rFonts w:eastAsiaTheme="minorEastAsia"/>
          <w:b/>
        </w:rPr>
      </w:pPr>
      <w:r w:rsidRPr="006937D0">
        <w:rPr>
          <w:rFonts w:eastAsiaTheme="minorEastAsia"/>
          <w:b/>
        </w:rPr>
        <w:t>di Marcianise</w:t>
      </w:r>
      <w:r>
        <w:rPr>
          <w:rFonts w:eastAsiaTheme="minorEastAsia"/>
          <w:b/>
        </w:rPr>
        <w:t xml:space="preserve"> – </w:t>
      </w:r>
      <w:proofErr w:type="spellStart"/>
      <w:r>
        <w:rPr>
          <w:rFonts w:eastAsiaTheme="minorEastAsia"/>
          <w:b/>
        </w:rPr>
        <w:t>a.s.</w:t>
      </w:r>
      <w:proofErr w:type="spellEnd"/>
      <w:r>
        <w:rPr>
          <w:rFonts w:eastAsiaTheme="minorEastAsia"/>
          <w:b/>
        </w:rPr>
        <w:t xml:space="preserve"> 2023/2024</w:t>
      </w:r>
      <w:r w:rsidRPr="006937D0">
        <w:rPr>
          <w:rFonts w:eastAsiaTheme="minorEastAsia"/>
          <w:b/>
        </w:rPr>
        <w:t xml:space="preserve"> </w:t>
      </w:r>
      <w:r>
        <w:rPr>
          <w:rFonts w:eastAsiaTheme="minorEastAsia"/>
          <w:b/>
        </w:rPr>
        <w:t xml:space="preserve">  </w:t>
      </w:r>
    </w:p>
    <w:p w14:paraId="16263BC9" w14:textId="53D05E31" w:rsidR="00C64101" w:rsidRPr="0020682C" w:rsidRDefault="00C64101" w:rsidP="006831F4">
      <w:pPr>
        <w:jc w:val="right"/>
        <w:rPr>
          <w:rFonts w:eastAsiaTheme="minorEastAsia"/>
          <w:b/>
        </w:rPr>
      </w:pPr>
      <w:r>
        <w:rPr>
          <w:rFonts w:eastAsiaTheme="minorEastAsia"/>
          <w:b/>
        </w:rPr>
        <w:t xml:space="preserve">come da elenco </w:t>
      </w:r>
      <w:proofErr w:type="spellStart"/>
      <w:r>
        <w:rPr>
          <w:rFonts w:eastAsiaTheme="minorEastAsia"/>
          <w:b/>
        </w:rPr>
        <w:t>sottoriportato</w:t>
      </w:r>
      <w:proofErr w:type="spellEnd"/>
    </w:p>
    <w:p w14:paraId="5683CFA6" w14:textId="77777777" w:rsidR="006831F4" w:rsidRDefault="006831F4" w:rsidP="006831F4">
      <w:pPr>
        <w:spacing w:line="276" w:lineRule="auto"/>
        <w:jc w:val="right"/>
        <w:rPr>
          <w:rFonts w:eastAsiaTheme="minorEastAsia"/>
          <w:b/>
        </w:rPr>
      </w:pPr>
      <w:r w:rsidRPr="006937D0">
        <w:rPr>
          <w:rFonts w:eastAsiaTheme="minorEastAsia"/>
          <w:b/>
        </w:rPr>
        <w:t xml:space="preserve"> e per loro tramite ai rispettivi genitori</w:t>
      </w:r>
    </w:p>
    <w:p w14:paraId="19C2020D" w14:textId="77777777" w:rsidR="006831F4" w:rsidRPr="0065488E" w:rsidRDefault="006831F4" w:rsidP="006831F4">
      <w:pPr>
        <w:spacing w:line="276" w:lineRule="auto"/>
        <w:jc w:val="right"/>
        <w:rPr>
          <w:rFonts w:eastAsiaTheme="minorEastAsia"/>
          <w:b/>
          <w:sz w:val="12"/>
          <w:szCs w:val="12"/>
        </w:rPr>
      </w:pPr>
    </w:p>
    <w:p w14:paraId="5861CE5E" w14:textId="7C593F7F" w:rsidR="006831F4" w:rsidRDefault="006831F4" w:rsidP="004219B5">
      <w:pPr>
        <w:jc w:val="right"/>
        <w:rPr>
          <w:rFonts w:eastAsiaTheme="minorEastAsia"/>
          <w:b/>
        </w:rPr>
      </w:pPr>
      <w:r w:rsidRPr="006937D0">
        <w:rPr>
          <w:rFonts w:eastAsiaTheme="minorEastAsia"/>
          <w:b/>
        </w:rPr>
        <w:t>Ai Docenti in servizio</w:t>
      </w:r>
      <w:r w:rsidR="004219B5">
        <w:rPr>
          <w:rFonts w:eastAsiaTheme="minorEastAsia"/>
          <w:b/>
        </w:rPr>
        <w:t xml:space="preserve"> </w:t>
      </w:r>
      <w:proofErr w:type="spellStart"/>
      <w:r w:rsidR="004219B5">
        <w:rPr>
          <w:rFonts w:eastAsiaTheme="minorEastAsia"/>
          <w:b/>
        </w:rPr>
        <w:t>nellaClasse</w:t>
      </w:r>
      <w:proofErr w:type="spellEnd"/>
      <w:r w:rsidR="00107268">
        <w:rPr>
          <w:rFonts w:eastAsiaTheme="minorEastAsia"/>
          <w:b/>
        </w:rPr>
        <w:t xml:space="preserve"> 5^</w:t>
      </w:r>
      <w:r>
        <w:rPr>
          <w:rFonts w:eastAsiaTheme="minorEastAsia"/>
          <w:b/>
        </w:rPr>
        <w:t>AES</w:t>
      </w:r>
    </w:p>
    <w:p w14:paraId="21E62DE6" w14:textId="77777777" w:rsidR="006831F4" w:rsidRDefault="006831F4" w:rsidP="003B25B0">
      <w:pPr>
        <w:jc w:val="right"/>
        <w:rPr>
          <w:rFonts w:eastAsiaTheme="minorEastAsia"/>
          <w:b/>
        </w:rPr>
      </w:pPr>
      <w:r w:rsidRPr="002B0BF2">
        <w:rPr>
          <w:rFonts w:eastAsiaTheme="minorEastAsia"/>
          <w:b/>
        </w:rPr>
        <w:t xml:space="preserve">                                                                </w:t>
      </w:r>
      <w:r>
        <w:rPr>
          <w:rFonts w:eastAsiaTheme="minorEastAsia"/>
          <w:b/>
        </w:rPr>
        <w:t xml:space="preserve"> dell’</w:t>
      </w:r>
      <w:r w:rsidRPr="006937D0">
        <w:rPr>
          <w:rFonts w:eastAsiaTheme="minorEastAsia"/>
          <w:b/>
        </w:rPr>
        <w:t xml:space="preserve">ISISS “G. B. NOVELLI” </w:t>
      </w:r>
    </w:p>
    <w:p w14:paraId="167B84DC" w14:textId="77777777" w:rsidR="006831F4" w:rsidRPr="00BA5CAB" w:rsidRDefault="006831F4" w:rsidP="003B25B0">
      <w:pPr>
        <w:jc w:val="right"/>
        <w:rPr>
          <w:rFonts w:eastAsiaTheme="minorEastAsia"/>
          <w:b/>
        </w:rPr>
      </w:pPr>
      <w:r w:rsidRPr="006937D0">
        <w:rPr>
          <w:rFonts w:eastAsiaTheme="minorEastAsia"/>
          <w:b/>
        </w:rPr>
        <w:t>di Marcianise</w:t>
      </w:r>
      <w:r>
        <w:rPr>
          <w:rFonts w:eastAsiaTheme="minorEastAsia"/>
          <w:b/>
        </w:rPr>
        <w:t xml:space="preserve"> – </w:t>
      </w:r>
      <w:proofErr w:type="spellStart"/>
      <w:r>
        <w:rPr>
          <w:rFonts w:eastAsiaTheme="minorEastAsia"/>
          <w:b/>
        </w:rPr>
        <w:t>a.s.</w:t>
      </w:r>
      <w:proofErr w:type="spellEnd"/>
      <w:r>
        <w:rPr>
          <w:rFonts w:eastAsiaTheme="minorEastAsia"/>
          <w:b/>
        </w:rPr>
        <w:t xml:space="preserve"> 2023/2024</w:t>
      </w:r>
      <w:r w:rsidRPr="006937D0">
        <w:rPr>
          <w:rFonts w:eastAsiaTheme="minorEastAsia"/>
          <w:b/>
        </w:rPr>
        <w:t xml:space="preserve">                 </w:t>
      </w:r>
    </w:p>
    <w:p w14:paraId="1BA49728" w14:textId="77777777" w:rsidR="006831F4" w:rsidRPr="004E0523" w:rsidRDefault="006831F4" w:rsidP="006831F4">
      <w:pPr>
        <w:spacing w:line="276" w:lineRule="auto"/>
        <w:jc w:val="right"/>
        <w:rPr>
          <w:rFonts w:eastAsiaTheme="minorEastAsia"/>
          <w:b/>
          <w:sz w:val="12"/>
          <w:szCs w:val="12"/>
        </w:rPr>
      </w:pPr>
      <w:r w:rsidRPr="004E0523">
        <w:rPr>
          <w:rFonts w:eastAsiaTheme="minorEastAsia"/>
          <w:b/>
          <w:sz w:val="12"/>
          <w:szCs w:val="12"/>
        </w:rPr>
        <w:t xml:space="preserve"> </w:t>
      </w:r>
    </w:p>
    <w:p w14:paraId="1447ABF5" w14:textId="77777777" w:rsidR="006831F4" w:rsidRDefault="006831F4" w:rsidP="006831F4">
      <w:pPr>
        <w:jc w:val="right"/>
        <w:rPr>
          <w:b/>
        </w:rPr>
      </w:pPr>
      <w:r w:rsidRPr="006937D0">
        <w:rPr>
          <w:b/>
        </w:rPr>
        <w:t>Alla DSGA</w:t>
      </w:r>
    </w:p>
    <w:p w14:paraId="1C9C81FD" w14:textId="77777777" w:rsidR="006831F4" w:rsidRPr="00B950A9" w:rsidRDefault="006831F4" w:rsidP="006831F4">
      <w:pPr>
        <w:jc w:val="right"/>
        <w:rPr>
          <w:b/>
          <w:sz w:val="12"/>
          <w:szCs w:val="12"/>
        </w:rPr>
      </w:pPr>
    </w:p>
    <w:p w14:paraId="3B33924A" w14:textId="77777777" w:rsidR="006831F4" w:rsidRDefault="006831F4" w:rsidP="006831F4">
      <w:pPr>
        <w:jc w:val="right"/>
        <w:rPr>
          <w:b/>
        </w:rPr>
      </w:pPr>
      <w:r>
        <w:rPr>
          <w:b/>
        </w:rPr>
        <w:t xml:space="preserve">Alla Referente PCTO </w:t>
      </w:r>
    </w:p>
    <w:p w14:paraId="447FF062" w14:textId="77777777" w:rsidR="006831F4" w:rsidRPr="006937D0" w:rsidRDefault="006831F4" w:rsidP="006831F4">
      <w:pPr>
        <w:jc w:val="right"/>
        <w:rPr>
          <w:b/>
        </w:rPr>
      </w:pPr>
      <w:r>
        <w:rPr>
          <w:b/>
        </w:rPr>
        <w:t>Prof.ssa Silvana Merenda</w:t>
      </w:r>
    </w:p>
    <w:p w14:paraId="7B35AEB9" w14:textId="77777777" w:rsidR="006831F4" w:rsidRPr="004E0523" w:rsidRDefault="006831F4" w:rsidP="006831F4">
      <w:pPr>
        <w:jc w:val="right"/>
        <w:rPr>
          <w:b/>
          <w:sz w:val="12"/>
          <w:szCs w:val="12"/>
        </w:rPr>
      </w:pPr>
    </w:p>
    <w:p w14:paraId="557CE837" w14:textId="77777777" w:rsidR="006831F4" w:rsidRDefault="006831F4" w:rsidP="006831F4">
      <w:pPr>
        <w:jc w:val="right"/>
        <w:rPr>
          <w:b/>
        </w:rPr>
      </w:pPr>
      <w:r>
        <w:rPr>
          <w:b/>
        </w:rPr>
        <w:t>Al Sito Web dell’Istituzione Scolastica</w:t>
      </w:r>
    </w:p>
    <w:p w14:paraId="3C8A3E30" w14:textId="77777777" w:rsidR="006831F4" w:rsidRDefault="006831F4" w:rsidP="00704DA0">
      <w:pPr>
        <w:jc w:val="right"/>
        <w:rPr>
          <w:rFonts w:eastAsiaTheme="minorHAnsi"/>
          <w:b/>
          <w:lang w:eastAsia="en-US"/>
        </w:rPr>
      </w:pPr>
    </w:p>
    <w:p w14:paraId="759E350A" w14:textId="77777777" w:rsidR="003443DF" w:rsidRDefault="003443DF" w:rsidP="00704DA0">
      <w:pPr>
        <w:spacing w:after="160" w:line="259" w:lineRule="auto"/>
        <w:jc w:val="center"/>
        <w:rPr>
          <w:rFonts w:eastAsiaTheme="minorHAnsi"/>
          <w:b/>
          <w:lang w:eastAsia="en-US"/>
        </w:rPr>
      </w:pPr>
    </w:p>
    <w:p w14:paraId="668F631B" w14:textId="4BD76A3D" w:rsidR="00704DA0" w:rsidRPr="00704DA0" w:rsidRDefault="003A36E5" w:rsidP="00704DA0">
      <w:pPr>
        <w:spacing w:after="160" w:line="259" w:lineRule="auto"/>
        <w:jc w:val="center"/>
        <w:rPr>
          <w:rFonts w:eastAsiaTheme="minorHAnsi"/>
          <w:b/>
          <w:lang w:eastAsia="en-US"/>
        </w:rPr>
      </w:pPr>
      <w:r>
        <w:rPr>
          <w:rFonts w:eastAsiaTheme="minorHAnsi"/>
          <w:b/>
          <w:lang w:eastAsia="en-US"/>
        </w:rPr>
        <w:t>COMUNICAZIONE N. 42</w:t>
      </w:r>
    </w:p>
    <w:p w14:paraId="25D9F321" w14:textId="6452FAB9" w:rsidR="00704DA0" w:rsidRPr="00704DA0" w:rsidRDefault="004219B5" w:rsidP="00704DA0">
      <w:pPr>
        <w:ind w:left="993" w:hanging="993"/>
        <w:jc w:val="both"/>
        <w:rPr>
          <w:rFonts w:eastAsiaTheme="minorHAnsi"/>
          <w:b/>
          <w:lang w:eastAsia="en-US"/>
        </w:rPr>
      </w:pPr>
      <w:r>
        <w:rPr>
          <w:rFonts w:eastAsiaTheme="minorHAnsi"/>
          <w:b/>
          <w:lang w:eastAsia="en-US"/>
        </w:rPr>
        <w:t xml:space="preserve">Oggetto: Evento di Orientamento – Visita guidata alla Scuola Superiore per Mediatori Linguistici </w:t>
      </w:r>
      <w:r w:rsidR="00704DA0" w:rsidRPr="00704DA0">
        <w:rPr>
          <w:rFonts w:eastAsiaTheme="minorHAnsi"/>
          <w:b/>
          <w:lang w:eastAsia="en-US"/>
        </w:rPr>
        <w:t xml:space="preserve">di Maddaloni - </w:t>
      </w:r>
      <w:r>
        <w:rPr>
          <w:rFonts w:eastAsiaTheme="minorHAnsi"/>
          <w:b/>
          <w:lang w:eastAsia="en-US"/>
        </w:rPr>
        <w:t>giovedì 4 april</w:t>
      </w:r>
      <w:r w:rsidR="0056599B">
        <w:rPr>
          <w:rFonts w:eastAsiaTheme="minorHAnsi"/>
          <w:b/>
          <w:lang w:eastAsia="en-US"/>
        </w:rPr>
        <w:t>e ore 10.3</w:t>
      </w:r>
      <w:r>
        <w:rPr>
          <w:rFonts w:eastAsiaTheme="minorHAnsi"/>
          <w:b/>
          <w:lang w:eastAsia="en-US"/>
        </w:rPr>
        <w:t>0 – 15.</w:t>
      </w:r>
      <w:r w:rsidR="0056599B">
        <w:rPr>
          <w:rFonts w:eastAsiaTheme="minorHAnsi"/>
          <w:b/>
          <w:lang w:eastAsia="en-US"/>
        </w:rPr>
        <w:t>0</w:t>
      </w:r>
      <w:r>
        <w:rPr>
          <w:rFonts w:eastAsiaTheme="minorHAnsi"/>
          <w:b/>
          <w:lang w:eastAsia="en-US"/>
        </w:rPr>
        <w:t>0</w:t>
      </w:r>
    </w:p>
    <w:p w14:paraId="3550F72E" w14:textId="77777777" w:rsidR="00704DA0" w:rsidRPr="00704DA0" w:rsidRDefault="00704DA0" w:rsidP="00704DA0">
      <w:pPr>
        <w:jc w:val="both"/>
        <w:rPr>
          <w:rFonts w:eastAsiaTheme="minorHAnsi"/>
          <w:b/>
          <w:sz w:val="22"/>
          <w:szCs w:val="22"/>
          <w:lang w:eastAsia="en-US"/>
        </w:rPr>
      </w:pPr>
      <w:r w:rsidRPr="00704DA0">
        <w:rPr>
          <w:rFonts w:eastAsiaTheme="minorHAnsi"/>
          <w:b/>
          <w:sz w:val="22"/>
          <w:szCs w:val="22"/>
          <w:lang w:eastAsia="en-US"/>
        </w:rPr>
        <w:t xml:space="preserve">               </w:t>
      </w:r>
    </w:p>
    <w:p w14:paraId="7E277068" w14:textId="77777777" w:rsidR="00704DA0" w:rsidRPr="00704DA0" w:rsidRDefault="00704DA0" w:rsidP="00704DA0">
      <w:pPr>
        <w:spacing w:line="276" w:lineRule="auto"/>
        <w:jc w:val="both"/>
        <w:rPr>
          <w:rFonts w:eastAsiaTheme="minorHAnsi"/>
          <w:lang w:eastAsia="en-US"/>
        </w:rPr>
      </w:pPr>
      <w:r w:rsidRPr="00704DA0">
        <w:rPr>
          <w:rFonts w:eastAsiaTheme="minorHAnsi"/>
          <w:lang w:eastAsia="en-US"/>
        </w:rPr>
        <w:t xml:space="preserve">Si comunica a quanti in intestazione la seguente iniziativa, organizzata in collaborazione con la </w:t>
      </w:r>
      <w:r w:rsidRPr="00704DA0">
        <w:rPr>
          <w:rFonts w:eastAsiaTheme="minorHAnsi"/>
          <w:b/>
          <w:lang w:eastAsia="en-US"/>
        </w:rPr>
        <w:t>Scuola Superiore per Mediatori Linguistici di Maddaloni</w:t>
      </w:r>
      <w:r w:rsidRPr="00704DA0">
        <w:rPr>
          <w:rFonts w:eastAsiaTheme="minorHAnsi"/>
          <w:lang w:eastAsia="en-US"/>
        </w:rPr>
        <w:t xml:space="preserve">, la cui offerta didattica universitaria mira a preparare eccellenti Mediatori linguistici pronti ad interagire, in una società multietnica e multiculturale, con il mondo del lavoro. </w:t>
      </w:r>
    </w:p>
    <w:p w14:paraId="4A1037AC" w14:textId="77777777" w:rsidR="00704DA0" w:rsidRPr="00704DA0" w:rsidRDefault="00704DA0" w:rsidP="00704DA0">
      <w:pPr>
        <w:spacing w:line="276" w:lineRule="auto"/>
        <w:jc w:val="both"/>
        <w:rPr>
          <w:rFonts w:eastAsiaTheme="minorHAnsi"/>
          <w:lang w:eastAsia="en-US"/>
        </w:rPr>
      </w:pPr>
      <w:r w:rsidRPr="00704DA0">
        <w:rPr>
          <w:rFonts w:eastAsiaTheme="minorHAnsi"/>
          <w:lang w:eastAsia="en-US"/>
        </w:rPr>
        <w:t>In particolare, la Scuola, offre ai frequentatori una solida preparazione linguistica, mette loro in condizione di poter operare in ambiti collegati alla pubblica amministrazione, al turismo, alle aziende e a tutte quelle istituzioni in cui la comunicazione interlinguistica risulta essenziale per risolvere questione connesse all’integrazione.</w:t>
      </w:r>
    </w:p>
    <w:p w14:paraId="6B349EEB" w14:textId="77777777" w:rsidR="00704DA0" w:rsidRPr="00704DA0" w:rsidRDefault="00704DA0" w:rsidP="00704DA0">
      <w:pPr>
        <w:spacing w:line="276" w:lineRule="auto"/>
        <w:jc w:val="both"/>
        <w:rPr>
          <w:rFonts w:eastAsiaTheme="minorHAnsi"/>
          <w:lang w:eastAsia="en-US"/>
        </w:rPr>
      </w:pPr>
      <w:r w:rsidRPr="00704DA0">
        <w:rPr>
          <w:rFonts w:eastAsiaTheme="minorHAnsi"/>
          <w:lang w:eastAsia="en-US"/>
        </w:rPr>
        <w:t>Il diploma, conseguito dopo un percorso triennale di studi basato, essenzialmente, sulla perfetta conoscenza di almeno due lingue straniere, permette la prosecuzione degli studi universitari, al fine di conseguire una laurea specialistica di II livello in qualsiasi università.</w:t>
      </w:r>
    </w:p>
    <w:p w14:paraId="7C62EAE9" w14:textId="4BBFA34F" w:rsidR="004A37A8" w:rsidRDefault="00BF2250" w:rsidP="00704DA0">
      <w:pPr>
        <w:shd w:val="clear" w:color="auto" w:fill="FFFFFF"/>
        <w:spacing w:line="276" w:lineRule="auto"/>
        <w:jc w:val="both"/>
        <w:rPr>
          <w:b/>
          <w:bCs/>
          <w:iCs/>
          <w:color w:val="222222"/>
        </w:rPr>
      </w:pPr>
      <w:r>
        <w:rPr>
          <w:b/>
          <w:bCs/>
          <w:iCs/>
          <w:color w:val="222222"/>
        </w:rPr>
        <w:t>Facendo seguito alla rilevazione di interesse effettuata da</w:t>
      </w:r>
      <w:r w:rsidR="000452E3">
        <w:rPr>
          <w:b/>
          <w:bCs/>
          <w:iCs/>
          <w:color w:val="222222"/>
        </w:rPr>
        <w:t>i</w:t>
      </w:r>
      <w:r>
        <w:rPr>
          <w:b/>
          <w:bCs/>
          <w:iCs/>
          <w:color w:val="222222"/>
        </w:rPr>
        <w:t xml:space="preserve"> Do</w:t>
      </w:r>
      <w:r w:rsidR="000452E3">
        <w:rPr>
          <w:b/>
          <w:bCs/>
          <w:iCs/>
          <w:color w:val="222222"/>
        </w:rPr>
        <w:t>centi</w:t>
      </w:r>
      <w:r>
        <w:rPr>
          <w:b/>
          <w:bCs/>
          <w:iCs/>
          <w:color w:val="222222"/>
        </w:rPr>
        <w:t xml:space="preserve"> referen</w:t>
      </w:r>
      <w:r w:rsidR="000452E3">
        <w:rPr>
          <w:b/>
          <w:bCs/>
          <w:iCs/>
          <w:color w:val="222222"/>
        </w:rPr>
        <w:t>ti</w:t>
      </w:r>
      <w:r>
        <w:rPr>
          <w:b/>
          <w:bCs/>
          <w:iCs/>
          <w:color w:val="222222"/>
        </w:rPr>
        <w:t xml:space="preserve"> per l’Orientamento in uscita, Pro</w:t>
      </w:r>
      <w:r w:rsidR="000452E3">
        <w:rPr>
          <w:b/>
          <w:bCs/>
          <w:iCs/>
          <w:color w:val="222222"/>
        </w:rPr>
        <w:t>f</w:t>
      </w:r>
      <w:r>
        <w:rPr>
          <w:b/>
          <w:bCs/>
          <w:iCs/>
          <w:color w:val="222222"/>
        </w:rPr>
        <w:t xml:space="preserve">f. Augusto </w:t>
      </w:r>
      <w:r w:rsidR="00D530A5">
        <w:rPr>
          <w:b/>
          <w:bCs/>
          <w:iCs/>
          <w:color w:val="222222"/>
        </w:rPr>
        <w:t>Tedesco</w:t>
      </w:r>
      <w:r w:rsidR="000452E3">
        <w:rPr>
          <w:b/>
          <w:bCs/>
          <w:iCs/>
          <w:color w:val="222222"/>
        </w:rPr>
        <w:t xml:space="preserve"> e Maria Grazia Stefanelli</w:t>
      </w:r>
      <w:r w:rsidR="00D530A5">
        <w:rPr>
          <w:b/>
          <w:bCs/>
          <w:iCs/>
          <w:color w:val="222222"/>
        </w:rPr>
        <w:t>, nelle Classi 5^AL e 5^AES</w:t>
      </w:r>
      <w:r>
        <w:rPr>
          <w:b/>
          <w:bCs/>
          <w:iCs/>
          <w:color w:val="222222"/>
        </w:rPr>
        <w:t xml:space="preserve"> che</w:t>
      </w:r>
      <w:r w:rsidR="003443DF">
        <w:rPr>
          <w:b/>
          <w:bCs/>
          <w:iCs/>
          <w:color w:val="222222"/>
        </w:rPr>
        <w:t xml:space="preserve">, </w:t>
      </w:r>
      <w:r w:rsidR="000452E3">
        <w:rPr>
          <w:b/>
          <w:bCs/>
          <w:iCs/>
          <w:color w:val="222222"/>
        </w:rPr>
        <w:t xml:space="preserve">in </w:t>
      </w:r>
      <w:r>
        <w:rPr>
          <w:b/>
          <w:bCs/>
          <w:iCs/>
          <w:color w:val="222222"/>
        </w:rPr>
        <w:t>data 1° marzo 2024</w:t>
      </w:r>
      <w:r w:rsidR="00D530A5">
        <w:rPr>
          <w:b/>
          <w:bCs/>
          <w:iCs/>
          <w:color w:val="222222"/>
        </w:rPr>
        <w:t>,</w:t>
      </w:r>
      <w:r>
        <w:rPr>
          <w:b/>
          <w:bCs/>
          <w:iCs/>
          <w:color w:val="222222"/>
        </w:rPr>
        <w:t xml:space="preserve"> </w:t>
      </w:r>
      <w:r w:rsidR="000452E3">
        <w:rPr>
          <w:b/>
          <w:bCs/>
          <w:iCs/>
          <w:color w:val="222222"/>
        </w:rPr>
        <w:t xml:space="preserve">avevano </w:t>
      </w:r>
      <w:r w:rsidR="00D530A5">
        <w:rPr>
          <w:b/>
          <w:bCs/>
          <w:iCs/>
          <w:color w:val="222222"/>
        </w:rPr>
        <w:t>già partecipato all’incontro di Orientamento</w:t>
      </w:r>
      <w:r w:rsidR="000452E3">
        <w:rPr>
          <w:b/>
          <w:bCs/>
          <w:iCs/>
          <w:color w:val="222222"/>
        </w:rPr>
        <w:t xml:space="preserve"> con la SSML </w:t>
      </w:r>
      <w:r w:rsidR="00D530A5">
        <w:rPr>
          <w:b/>
          <w:bCs/>
          <w:iCs/>
          <w:color w:val="222222"/>
        </w:rPr>
        <w:t xml:space="preserve">svoltosi presso questa Istituzione Scolastica, </w:t>
      </w:r>
      <w:r w:rsidR="005C48D0">
        <w:rPr>
          <w:b/>
          <w:bCs/>
          <w:iCs/>
          <w:color w:val="222222"/>
        </w:rPr>
        <w:t>una rappresentanza di student</w:t>
      </w:r>
      <w:r w:rsidR="004A37A8">
        <w:rPr>
          <w:b/>
          <w:bCs/>
          <w:iCs/>
          <w:color w:val="222222"/>
        </w:rPr>
        <w:t>esse</w:t>
      </w:r>
      <w:r w:rsidR="005C48D0">
        <w:rPr>
          <w:b/>
          <w:bCs/>
          <w:iCs/>
          <w:color w:val="222222"/>
        </w:rPr>
        <w:t xml:space="preserve"> </w:t>
      </w:r>
      <w:r w:rsidR="00D530A5">
        <w:rPr>
          <w:b/>
          <w:iCs/>
          <w:color w:val="222222"/>
        </w:rPr>
        <w:t xml:space="preserve">si recherà in visita guidata presso la sede della “Scuola Superiore </w:t>
      </w:r>
      <w:r w:rsidR="005C48D0">
        <w:rPr>
          <w:b/>
          <w:iCs/>
          <w:color w:val="222222"/>
        </w:rPr>
        <w:t>per Mediatori Linguistici” di Maddaloni</w:t>
      </w:r>
      <w:r w:rsidR="0056782A">
        <w:rPr>
          <w:b/>
          <w:iCs/>
          <w:color w:val="222222"/>
        </w:rPr>
        <w:t xml:space="preserve"> </w:t>
      </w:r>
      <w:r w:rsidR="003443DF">
        <w:rPr>
          <w:b/>
          <w:iCs/>
          <w:color w:val="222222"/>
        </w:rPr>
        <w:t xml:space="preserve">nella giornata di </w:t>
      </w:r>
      <w:r w:rsidR="005C48D0">
        <w:rPr>
          <w:b/>
          <w:bCs/>
          <w:iCs/>
          <w:color w:val="222222"/>
        </w:rPr>
        <w:t xml:space="preserve">giovedì 4 aprile </w:t>
      </w:r>
      <w:r w:rsidR="005C48D0" w:rsidRPr="00704DA0">
        <w:rPr>
          <w:b/>
          <w:bCs/>
          <w:iCs/>
          <w:color w:val="222222"/>
        </w:rPr>
        <w:t>202</w:t>
      </w:r>
      <w:r w:rsidR="005C48D0">
        <w:rPr>
          <w:b/>
          <w:bCs/>
          <w:iCs/>
          <w:color w:val="222222"/>
        </w:rPr>
        <w:t>4</w:t>
      </w:r>
      <w:r w:rsidR="004A37A8">
        <w:rPr>
          <w:b/>
          <w:bCs/>
          <w:iCs/>
          <w:color w:val="222222"/>
        </w:rPr>
        <w:t xml:space="preserve">, dalle ore 10.30 alle ore 15.00 circa. </w:t>
      </w:r>
    </w:p>
    <w:p w14:paraId="7535F05E" w14:textId="32235A7B" w:rsidR="004A37A8" w:rsidRDefault="004A37A8" w:rsidP="00704DA0">
      <w:pPr>
        <w:shd w:val="clear" w:color="auto" w:fill="FFFFFF"/>
        <w:spacing w:line="276" w:lineRule="auto"/>
        <w:jc w:val="both"/>
        <w:rPr>
          <w:b/>
          <w:bCs/>
          <w:iCs/>
          <w:color w:val="222222"/>
        </w:rPr>
      </w:pPr>
      <w:r>
        <w:rPr>
          <w:b/>
          <w:bCs/>
          <w:iCs/>
          <w:color w:val="222222"/>
        </w:rPr>
        <w:t xml:space="preserve">Durante </w:t>
      </w:r>
      <w:r w:rsidR="002B6E73">
        <w:rPr>
          <w:b/>
          <w:bCs/>
          <w:iCs/>
          <w:color w:val="222222"/>
        </w:rPr>
        <w:t>sud</w:t>
      </w:r>
      <w:r>
        <w:rPr>
          <w:b/>
          <w:bCs/>
          <w:iCs/>
          <w:color w:val="222222"/>
        </w:rPr>
        <w:t>detta visita le studentesse avranno modo di partecipare, in qualità di uditrici, a</w:t>
      </w:r>
      <w:r w:rsidR="000452E3">
        <w:rPr>
          <w:b/>
          <w:bCs/>
          <w:iCs/>
          <w:color w:val="222222"/>
        </w:rPr>
        <w:t>d alcune dell</w:t>
      </w:r>
      <w:r>
        <w:rPr>
          <w:b/>
          <w:bCs/>
          <w:iCs/>
          <w:color w:val="222222"/>
        </w:rPr>
        <w:t xml:space="preserve">e attività didattiche proposte dalla SSML, </w:t>
      </w:r>
      <w:r w:rsidR="003443DF">
        <w:rPr>
          <w:b/>
          <w:bCs/>
          <w:iCs/>
          <w:color w:val="222222"/>
        </w:rPr>
        <w:t xml:space="preserve">di </w:t>
      </w:r>
      <w:r w:rsidR="00B04222">
        <w:rPr>
          <w:b/>
          <w:bCs/>
          <w:iCs/>
          <w:color w:val="222222"/>
        </w:rPr>
        <w:t>visionare i Laboratori linguistici testando</w:t>
      </w:r>
      <w:r w:rsidR="002B6E73">
        <w:rPr>
          <w:b/>
          <w:bCs/>
          <w:iCs/>
          <w:color w:val="222222"/>
        </w:rPr>
        <w:t>ne</w:t>
      </w:r>
      <w:r w:rsidR="00B04222">
        <w:rPr>
          <w:b/>
          <w:bCs/>
          <w:iCs/>
          <w:color w:val="222222"/>
        </w:rPr>
        <w:t xml:space="preserve"> le relative </w:t>
      </w:r>
      <w:r w:rsidR="003D0698">
        <w:rPr>
          <w:b/>
          <w:bCs/>
          <w:iCs/>
          <w:color w:val="222222"/>
        </w:rPr>
        <w:t>attrezzature e</w:t>
      </w:r>
      <w:r w:rsidR="00B04222">
        <w:rPr>
          <w:b/>
          <w:bCs/>
          <w:iCs/>
          <w:color w:val="222222"/>
        </w:rPr>
        <w:t xml:space="preserve"> </w:t>
      </w:r>
      <w:r w:rsidR="003443DF">
        <w:rPr>
          <w:b/>
          <w:bCs/>
          <w:iCs/>
          <w:color w:val="222222"/>
        </w:rPr>
        <w:t xml:space="preserve">di </w:t>
      </w:r>
      <w:r w:rsidR="00B04222">
        <w:rPr>
          <w:b/>
          <w:bCs/>
          <w:iCs/>
          <w:color w:val="222222"/>
        </w:rPr>
        <w:t xml:space="preserve">interagire con i vari docenti in servizio presso la struttura, </w:t>
      </w:r>
      <w:r w:rsidR="003D0698">
        <w:rPr>
          <w:b/>
          <w:bCs/>
          <w:iCs/>
          <w:color w:val="222222"/>
        </w:rPr>
        <w:t>potendo rivolger</w:t>
      </w:r>
      <w:r w:rsidR="006D02B0">
        <w:rPr>
          <w:b/>
          <w:bCs/>
          <w:iCs/>
          <w:color w:val="222222"/>
        </w:rPr>
        <w:t xml:space="preserve">si </w:t>
      </w:r>
      <w:r w:rsidR="00F906CA">
        <w:rPr>
          <w:b/>
          <w:bCs/>
          <w:iCs/>
          <w:color w:val="222222"/>
        </w:rPr>
        <w:t xml:space="preserve">direttamente </w:t>
      </w:r>
      <w:r w:rsidR="006D02B0">
        <w:rPr>
          <w:b/>
          <w:bCs/>
          <w:iCs/>
          <w:color w:val="222222"/>
        </w:rPr>
        <w:t xml:space="preserve">a </w:t>
      </w:r>
      <w:r w:rsidR="003D0698">
        <w:rPr>
          <w:b/>
          <w:bCs/>
          <w:iCs/>
          <w:color w:val="222222"/>
        </w:rPr>
        <w:t xml:space="preserve">loro </w:t>
      </w:r>
      <w:r w:rsidR="006D02B0">
        <w:rPr>
          <w:b/>
          <w:bCs/>
          <w:iCs/>
          <w:color w:val="222222"/>
        </w:rPr>
        <w:t>per ulteriori informazioni e chiarimenti</w:t>
      </w:r>
      <w:r w:rsidR="003D0698">
        <w:rPr>
          <w:b/>
          <w:bCs/>
          <w:iCs/>
          <w:color w:val="222222"/>
        </w:rPr>
        <w:t xml:space="preserve">. </w:t>
      </w:r>
      <w:r w:rsidR="00B04222">
        <w:rPr>
          <w:b/>
          <w:bCs/>
          <w:iCs/>
          <w:color w:val="222222"/>
        </w:rPr>
        <w:t xml:space="preserve"> </w:t>
      </w:r>
    </w:p>
    <w:p w14:paraId="44020A98" w14:textId="77777777" w:rsidR="002B6E73" w:rsidRDefault="002B6E73" w:rsidP="00704DA0">
      <w:pPr>
        <w:shd w:val="clear" w:color="auto" w:fill="FFFFFF"/>
        <w:spacing w:line="276" w:lineRule="auto"/>
        <w:jc w:val="both"/>
        <w:rPr>
          <w:b/>
          <w:bCs/>
          <w:iCs/>
          <w:color w:val="222222"/>
        </w:rPr>
      </w:pPr>
    </w:p>
    <w:p w14:paraId="1D5D42B0" w14:textId="737E8C2C" w:rsidR="002B6E73" w:rsidRPr="002C38C7" w:rsidRDefault="002B6E73" w:rsidP="002B6E73">
      <w:pPr>
        <w:shd w:val="clear" w:color="auto" w:fill="FFFFFF"/>
        <w:spacing w:line="276" w:lineRule="auto"/>
        <w:jc w:val="center"/>
        <w:rPr>
          <w:b/>
          <w:bCs/>
          <w:iCs/>
          <w:color w:val="222222"/>
          <w:u w:val="single"/>
        </w:rPr>
      </w:pPr>
      <w:r w:rsidRPr="002C38C7">
        <w:rPr>
          <w:b/>
          <w:bCs/>
          <w:iCs/>
          <w:color w:val="222222"/>
          <w:u w:val="single"/>
        </w:rPr>
        <w:lastRenderedPageBreak/>
        <w:t>ELENCO DELLE STUDENTESSE PARTECIP</w:t>
      </w:r>
      <w:r w:rsidR="005475EF" w:rsidRPr="002C38C7">
        <w:rPr>
          <w:b/>
          <w:bCs/>
          <w:iCs/>
          <w:color w:val="222222"/>
          <w:u w:val="single"/>
        </w:rPr>
        <w:t>ANTI:</w:t>
      </w:r>
    </w:p>
    <w:p w14:paraId="1152E7DE" w14:textId="77777777" w:rsidR="00F906CA" w:rsidRDefault="00F906CA" w:rsidP="002B6E73">
      <w:pPr>
        <w:shd w:val="clear" w:color="auto" w:fill="FFFFFF"/>
        <w:spacing w:line="276" w:lineRule="auto"/>
        <w:jc w:val="center"/>
        <w:rPr>
          <w:b/>
          <w:bCs/>
          <w:iCs/>
          <w:color w:val="222222"/>
        </w:rPr>
      </w:pPr>
    </w:p>
    <w:tbl>
      <w:tblPr>
        <w:tblStyle w:val="Grigliatabella"/>
        <w:tblW w:w="0" w:type="auto"/>
        <w:tblLook w:val="04A0" w:firstRow="1" w:lastRow="0" w:firstColumn="1" w:lastColumn="0" w:noHBand="0" w:noVBand="1"/>
      </w:tblPr>
      <w:tblGrid>
        <w:gridCol w:w="704"/>
        <w:gridCol w:w="3686"/>
        <w:gridCol w:w="3685"/>
        <w:gridCol w:w="1553"/>
      </w:tblGrid>
      <w:tr w:rsidR="00F35C85" w14:paraId="7B1BF6F2" w14:textId="77777777" w:rsidTr="00F35C85">
        <w:tc>
          <w:tcPr>
            <w:tcW w:w="704" w:type="dxa"/>
          </w:tcPr>
          <w:p w14:paraId="5E754BDD" w14:textId="428FEA10" w:rsidR="00F35C85" w:rsidRDefault="00F35C85" w:rsidP="002B6E73">
            <w:pPr>
              <w:spacing w:line="276" w:lineRule="auto"/>
              <w:jc w:val="center"/>
              <w:rPr>
                <w:b/>
                <w:bCs/>
                <w:iCs/>
                <w:color w:val="222222"/>
              </w:rPr>
            </w:pPr>
            <w:r>
              <w:rPr>
                <w:b/>
                <w:bCs/>
                <w:iCs/>
                <w:color w:val="222222"/>
              </w:rPr>
              <w:t>#</w:t>
            </w:r>
          </w:p>
        </w:tc>
        <w:tc>
          <w:tcPr>
            <w:tcW w:w="3686" w:type="dxa"/>
          </w:tcPr>
          <w:p w14:paraId="54EC3FE4" w14:textId="3EFCB1B5" w:rsidR="00F35C85" w:rsidRDefault="00F35C85" w:rsidP="003F1F2C">
            <w:pPr>
              <w:spacing w:line="276" w:lineRule="auto"/>
              <w:rPr>
                <w:b/>
                <w:bCs/>
                <w:iCs/>
                <w:color w:val="222222"/>
              </w:rPr>
            </w:pPr>
            <w:r>
              <w:rPr>
                <w:b/>
                <w:bCs/>
                <w:iCs/>
                <w:color w:val="222222"/>
              </w:rPr>
              <w:t>COGNOME</w:t>
            </w:r>
          </w:p>
        </w:tc>
        <w:tc>
          <w:tcPr>
            <w:tcW w:w="3685" w:type="dxa"/>
          </w:tcPr>
          <w:p w14:paraId="065BE92B" w14:textId="7F3A4970" w:rsidR="00F35C85" w:rsidRDefault="00F35C85" w:rsidP="003F1F2C">
            <w:pPr>
              <w:spacing w:line="276" w:lineRule="auto"/>
              <w:rPr>
                <w:b/>
                <w:bCs/>
                <w:iCs/>
                <w:color w:val="222222"/>
              </w:rPr>
            </w:pPr>
            <w:r>
              <w:rPr>
                <w:b/>
                <w:bCs/>
                <w:iCs/>
                <w:color w:val="222222"/>
              </w:rPr>
              <w:t>NOME</w:t>
            </w:r>
          </w:p>
        </w:tc>
        <w:tc>
          <w:tcPr>
            <w:tcW w:w="1553" w:type="dxa"/>
          </w:tcPr>
          <w:p w14:paraId="0F0CDA36" w14:textId="7A2041F9" w:rsidR="00F35C85" w:rsidRDefault="00F35C85" w:rsidP="002B6E73">
            <w:pPr>
              <w:spacing w:line="276" w:lineRule="auto"/>
              <w:jc w:val="center"/>
              <w:rPr>
                <w:b/>
                <w:bCs/>
                <w:iCs/>
                <w:color w:val="222222"/>
              </w:rPr>
            </w:pPr>
            <w:r>
              <w:rPr>
                <w:b/>
                <w:bCs/>
                <w:iCs/>
                <w:color w:val="222222"/>
              </w:rPr>
              <w:t>CLASSE</w:t>
            </w:r>
          </w:p>
        </w:tc>
      </w:tr>
      <w:tr w:rsidR="00F35C85" w14:paraId="3FF7DFC9" w14:textId="77777777" w:rsidTr="00F35C85">
        <w:tc>
          <w:tcPr>
            <w:tcW w:w="704" w:type="dxa"/>
          </w:tcPr>
          <w:p w14:paraId="7ADD9DFE" w14:textId="5D6BB59C" w:rsidR="00F35C85" w:rsidRDefault="00F35C85" w:rsidP="00F35C85">
            <w:pPr>
              <w:spacing w:line="276" w:lineRule="auto"/>
              <w:jc w:val="center"/>
              <w:rPr>
                <w:b/>
                <w:bCs/>
                <w:iCs/>
                <w:color w:val="222222"/>
              </w:rPr>
            </w:pPr>
            <w:r>
              <w:rPr>
                <w:b/>
                <w:bCs/>
                <w:iCs/>
                <w:color w:val="222222"/>
              </w:rPr>
              <w:t>1</w:t>
            </w:r>
          </w:p>
        </w:tc>
        <w:tc>
          <w:tcPr>
            <w:tcW w:w="3686" w:type="dxa"/>
          </w:tcPr>
          <w:p w14:paraId="230311AF" w14:textId="28B7B93F" w:rsidR="00F35C85" w:rsidRDefault="00F35C85" w:rsidP="00F35C85">
            <w:pPr>
              <w:spacing w:line="276" w:lineRule="auto"/>
              <w:rPr>
                <w:b/>
                <w:bCs/>
                <w:iCs/>
                <w:color w:val="222222"/>
              </w:rPr>
            </w:pPr>
            <w:r>
              <w:rPr>
                <w:b/>
                <w:bCs/>
                <w:iCs/>
                <w:color w:val="222222"/>
              </w:rPr>
              <w:t>GRIMALDI</w:t>
            </w:r>
          </w:p>
        </w:tc>
        <w:tc>
          <w:tcPr>
            <w:tcW w:w="3685" w:type="dxa"/>
          </w:tcPr>
          <w:p w14:paraId="47CA3C84" w14:textId="2FA4F487" w:rsidR="00F35C85" w:rsidRDefault="00081D01" w:rsidP="00F35C85">
            <w:pPr>
              <w:spacing w:line="276" w:lineRule="auto"/>
              <w:rPr>
                <w:b/>
                <w:bCs/>
                <w:iCs/>
                <w:color w:val="222222"/>
              </w:rPr>
            </w:pPr>
            <w:r>
              <w:rPr>
                <w:b/>
                <w:bCs/>
                <w:iCs/>
                <w:color w:val="222222"/>
              </w:rPr>
              <w:t>GIUSY</w:t>
            </w:r>
          </w:p>
        </w:tc>
        <w:tc>
          <w:tcPr>
            <w:tcW w:w="1553" w:type="dxa"/>
          </w:tcPr>
          <w:p w14:paraId="34807AE8" w14:textId="16BB50CC" w:rsidR="00F35C85" w:rsidRDefault="00081D01" w:rsidP="00081D01">
            <w:pPr>
              <w:spacing w:line="276" w:lineRule="auto"/>
              <w:jc w:val="center"/>
              <w:rPr>
                <w:b/>
                <w:bCs/>
                <w:iCs/>
                <w:color w:val="222222"/>
              </w:rPr>
            </w:pPr>
            <w:r>
              <w:rPr>
                <w:b/>
                <w:bCs/>
                <w:iCs/>
                <w:color w:val="222222"/>
              </w:rPr>
              <w:t>5^AES</w:t>
            </w:r>
          </w:p>
        </w:tc>
      </w:tr>
      <w:tr w:rsidR="00081D01" w14:paraId="173ECBD8" w14:textId="77777777" w:rsidTr="00F35C85">
        <w:tc>
          <w:tcPr>
            <w:tcW w:w="704" w:type="dxa"/>
          </w:tcPr>
          <w:p w14:paraId="23510321" w14:textId="082306C2" w:rsidR="00081D01" w:rsidRDefault="00081D01" w:rsidP="00081D01">
            <w:pPr>
              <w:spacing w:line="276" w:lineRule="auto"/>
              <w:jc w:val="center"/>
              <w:rPr>
                <w:b/>
                <w:bCs/>
                <w:iCs/>
                <w:color w:val="222222"/>
              </w:rPr>
            </w:pPr>
            <w:r>
              <w:rPr>
                <w:b/>
                <w:bCs/>
                <w:iCs/>
                <w:color w:val="222222"/>
              </w:rPr>
              <w:t>2</w:t>
            </w:r>
          </w:p>
        </w:tc>
        <w:tc>
          <w:tcPr>
            <w:tcW w:w="3686" w:type="dxa"/>
          </w:tcPr>
          <w:p w14:paraId="75F1CC0C" w14:textId="2B4A7B88" w:rsidR="00081D01" w:rsidRDefault="00081D01" w:rsidP="00081D01">
            <w:pPr>
              <w:spacing w:line="276" w:lineRule="auto"/>
              <w:rPr>
                <w:b/>
                <w:bCs/>
                <w:iCs/>
                <w:color w:val="222222"/>
              </w:rPr>
            </w:pPr>
            <w:r>
              <w:rPr>
                <w:b/>
                <w:bCs/>
                <w:iCs/>
                <w:color w:val="222222"/>
              </w:rPr>
              <w:t>PAROLISI</w:t>
            </w:r>
          </w:p>
        </w:tc>
        <w:tc>
          <w:tcPr>
            <w:tcW w:w="3685" w:type="dxa"/>
          </w:tcPr>
          <w:p w14:paraId="582DD800" w14:textId="6645A76C" w:rsidR="00081D01" w:rsidRDefault="00081D01" w:rsidP="00081D01">
            <w:pPr>
              <w:spacing w:line="276" w:lineRule="auto"/>
              <w:rPr>
                <w:b/>
                <w:bCs/>
                <w:iCs/>
                <w:color w:val="222222"/>
              </w:rPr>
            </w:pPr>
            <w:r>
              <w:rPr>
                <w:b/>
                <w:bCs/>
                <w:iCs/>
                <w:color w:val="222222"/>
              </w:rPr>
              <w:t>IDA</w:t>
            </w:r>
          </w:p>
        </w:tc>
        <w:tc>
          <w:tcPr>
            <w:tcW w:w="1553" w:type="dxa"/>
          </w:tcPr>
          <w:p w14:paraId="71C46AB6" w14:textId="604B81F7" w:rsidR="00081D01" w:rsidRDefault="00081D01" w:rsidP="00081D01">
            <w:pPr>
              <w:spacing w:line="276" w:lineRule="auto"/>
              <w:jc w:val="center"/>
              <w:rPr>
                <w:b/>
                <w:bCs/>
                <w:iCs/>
                <w:color w:val="222222"/>
              </w:rPr>
            </w:pPr>
            <w:r w:rsidRPr="00834775">
              <w:rPr>
                <w:b/>
                <w:bCs/>
                <w:iCs/>
                <w:color w:val="222222"/>
              </w:rPr>
              <w:t>5^AES</w:t>
            </w:r>
          </w:p>
        </w:tc>
      </w:tr>
      <w:tr w:rsidR="00081D01" w14:paraId="4F5B9842" w14:textId="77777777" w:rsidTr="00F35C85">
        <w:tc>
          <w:tcPr>
            <w:tcW w:w="704" w:type="dxa"/>
          </w:tcPr>
          <w:p w14:paraId="5F1EDD88" w14:textId="42C6E5DE" w:rsidR="00081D01" w:rsidRDefault="00081D01" w:rsidP="00081D01">
            <w:pPr>
              <w:spacing w:line="276" w:lineRule="auto"/>
              <w:jc w:val="center"/>
              <w:rPr>
                <w:b/>
                <w:bCs/>
                <w:iCs/>
                <w:color w:val="222222"/>
              </w:rPr>
            </w:pPr>
            <w:r>
              <w:rPr>
                <w:b/>
                <w:bCs/>
                <w:iCs/>
                <w:color w:val="222222"/>
              </w:rPr>
              <w:t>3</w:t>
            </w:r>
          </w:p>
        </w:tc>
        <w:tc>
          <w:tcPr>
            <w:tcW w:w="3686" w:type="dxa"/>
          </w:tcPr>
          <w:p w14:paraId="3E258FDC" w14:textId="6371DB7C" w:rsidR="00081D01" w:rsidRDefault="00081D01" w:rsidP="00081D01">
            <w:pPr>
              <w:spacing w:line="276" w:lineRule="auto"/>
              <w:rPr>
                <w:b/>
                <w:bCs/>
                <w:iCs/>
                <w:color w:val="222222"/>
              </w:rPr>
            </w:pPr>
            <w:r>
              <w:rPr>
                <w:b/>
                <w:bCs/>
                <w:iCs/>
                <w:color w:val="222222"/>
              </w:rPr>
              <w:t>PIANESE</w:t>
            </w:r>
          </w:p>
        </w:tc>
        <w:tc>
          <w:tcPr>
            <w:tcW w:w="3685" w:type="dxa"/>
          </w:tcPr>
          <w:p w14:paraId="420CC283" w14:textId="21FDFE0A" w:rsidR="00081D01" w:rsidRDefault="00081D01" w:rsidP="00081D01">
            <w:pPr>
              <w:spacing w:line="276" w:lineRule="auto"/>
              <w:rPr>
                <w:b/>
                <w:bCs/>
                <w:iCs/>
                <w:color w:val="222222"/>
              </w:rPr>
            </w:pPr>
            <w:r>
              <w:rPr>
                <w:b/>
                <w:bCs/>
                <w:iCs/>
                <w:color w:val="222222"/>
              </w:rPr>
              <w:t>NOEMI</w:t>
            </w:r>
          </w:p>
        </w:tc>
        <w:tc>
          <w:tcPr>
            <w:tcW w:w="1553" w:type="dxa"/>
          </w:tcPr>
          <w:p w14:paraId="7E8F0263" w14:textId="4BC5C1FD" w:rsidR="00081D01" w:rsidRDefault="00081D01" w:rsidP="00081D01">
            <w:pPr>
              <w:spacing w:line="276" w:lineRule="auto"/>
              <w:jc w:val="center"/>
              <w:rPr>
                <w:b/>
                <w:bCs/>
                <w:iCs/>
                <w:color w:val="222222"/>
              </w:rPr>
            </w:pPr>
            <w:r w:rsidRPr="00834775">
              <w:rPr>
                <w:b/>
                <w:bCs/>
                <w:iCs/>
                <w:color w:val="222222"/>
              </w:rPr>
              <w:t>5^AES</w:t>
            </w:r>
          </w:p>
        </w:tc>
      </w:tr>
      <w:tr w:rsidR="00081D01" w14:paraId="0CFF1215" w14:textId="77777777" w:rsidTr="00F35C85">
        <w:tc>
          <w:tcPr>
            <w:tcW w:w="704" w:type="dxa"/>
          </w:tcPr>
          <w:p w14:paraId="07ED0568" w14:textId="636D41A0" w:rsidR="00081D01" w:rsidRDefault="00081D01" w:rsidP="00081D01">
            <w:pPr>
              <w:spacing w:line="276" w:lineRule="auto"/>
              <w:jc w:val="center"/>
              <w:rPr>
                <w:b/>
                <w:bCs/>
                <w:iCs/>
                <w:color w:val="222222"/>
              </w:rPr>
            </w:pPr>
            <w:r>
              <w:rPr>
                <w:b/>
                <w:bCs/>
                <w:iCs/>
                <w:color w:val="222222"/>
              </w:rPr>
              <w:t>4</w:t>
            </w:r>
          </w:p>
        </w:tc>
        <w:tc>
          <w:tcPr>
            <w:tcW w:w="3686" w:type="dxa"/>
          </w:tcPr>
          <w:p w14:paraId="2AF509B3" w14:textId="67BE67DF" w:rsidR="00081D01" w:rsidRDefault="00081D01" w:rsidP="00081D01">
            <w:pPr>
              <w:spacing w:line="276" w:lineRule="auto"/>
              <w:rPr>
                <w:b/>
                <w:bCs/>
                <w:iCs/>
                <w:color w:val="222222"/>
              </w:rPr>
            </w:pPr>
            <w:r>
              <w:rPr>
                <w:b/>
                <w:bCs/>
                <w:iCs/>
                <w:color w:val="222222"/>
              </w:rPr>
              <w:t>RICCARDI</w:t>
            </w:r>
          </w:p>
        </w:tc>
        <w:tc>
          <w:tcPr>
            <w:tcW w:w="3685" w:type="dxa"/>
          </w:tcPr>
          <w:p w14:paraId="1581E43B" w14:textId="0EA3C3C9" w:rsidR="00081D01" w:rsidRDefault="00081D01" w:rsidP="00081D01">
            <w:pPr>
              <w:spacing w:line="276" w:lineRule="auto"/>
              <w:rPr>
                <w:b/>
                <w:bCs/>
                <w:iCs/>
                <w:color w:val="222222"/>
              </w:rPr>
            </w:pPr>
            <w:r>
              <w:rPr>
                <w:b/>
                <w:bCs/>
                <w:iCs/>
                <w:color w:val="222222"/>
              </w:rPr>
              <w:t>ILARIA</w:t>
            </w:r>
          </w:p>
        </w:tc>
        <w:tc>
          <w:tcPr>
            <w:tcW w:w="1553" w:type="dxa"/>
          </w:tcPr>
          <w:p w14:paraId="331D7ADC" w14:textId="7CAFD7E7" w:rsidR="00081D01" w:rsidRDefault="00081D01" w:rsidP="00081D01">
            <w:pPr>
              <w:spacing w:line="276" w:lineRule="auto"/>
              <w:jc w:val="center"/>
              <w:rPr>
                <w:b/>
                <w:bCs/>
                <w:iCs/>
                <w:color w:val="222222"/>
              </w:rPr>
            </w:pPr>
            <w:r w:rsidRPr="00834775">
              <w:rPr>
                <w:b/>
                <w:bCs/>
                <w:iCs/>
                <w:color w:val="222222"/>
              </w:rPr>
              <w:t>5^AES</w:t>
            </w:r>
          </w:p>
        </w:tc>
      </w:tr>
      <w:tr w:rsidR="00081D01" w14:paraId="571796B0" w14:textId="77777777" w:rsidTr="00F35C85">
        <w:tc>
          <w:tcPr>
            <w:tcW w:w="704" w:type="dxa"/>
          </w:tcPr>
          <w:p w14:paraId="30656009" w14:textId="717B7801" w:rsidR="00081D01" w:rsidRDefault="00081D01" w:rsidP="00081D01">
            <w:pPr>
              <w:spacing w:line="276" w:lineRule="auto"/>
              <w:jc w:val="center"/>
              <w:rPr>
                <w:b/>
                <w:bCs/>
                <w:iCs/>
                <w:color w:val="222222"/>
              </w:rPr>
            </w:pPr>
            <w:r>
              <w:rPr>
                <w:b/>
                <w:bCs/>
                <w:iCs/>
                <w:color w:val="222222"/>
              </w:rPr>
              <w:t>5</w:t>
            </w:r>
          </w:p>
        </w:tc>
        <w:tc>
          <w:tcPr>
            <w:tcW w:w="3686" w:type="dxa"/>
          </w:tcPr>
          <w:p w14:paraId="3C21F9C9" w14:textId="3B9AAD78" w:rsidR="00081D01" w:rsidRDefault="00081D01" w:rsidP="00081D01">
            <w:pPr>
              <w:spacing w:line="276" w:lineRule="auto"/>
              <w:rPr>
                <w:b/>
                <w:bCs/>
                <w:iCs/>
                <w:color w:val="222222"/>
              </w:rPr>
            </w:pPr>
            <w:r>
              <w:rPr>
                <w:b/>
                <w:bCs/>
                <w:iCs/>
                <w:color w:val="222222"/>
              </w:rPr>
              <w:t>RUSSO</w:t>
            </w:r>
          </w:p>
        </w:tc>
        <w:tc>
          <w:tcPr>
            <w:tcW w:w="3685" w:type="dxa"/>
          </w:tcPr>
          <w:p w14:paraId="7E78568D" w14:textId="37FD97F5" w:rsidR="00081D01" w:rsidRDefault="00081D01" w:rsidP="00081D01">
            <w:pPr>
              <w:spacing w:line="276" w:lineRule="auto"/>
              <w:rPr>
                <w:b/>
                <w:bCs/>
                <w:iCs/>
                <w:color w:val="222222"/>
              </w:rPr>
            </w:pPr>
            <w:r>
              <w:rPr>
                <w:b/>
                <w:bCs/>
                <w:iCs/>
                <w:color w:val="222222"/>
              </w:rPr>
              <w:t>MARIA ANTONIA</w:t>
            </w:r>
          </w:p>
        </w:tc>
        <w:tc>
          <w:tcPr>
            <w:tcW w:w="1553" w:type="dxa"/>
          </w:tcPr>
          <w:p w14:paraId="699D6AD0" w14:textId="00FAC6B0" w:rsidR="00081D01" w:rsidRDefault="00081D01" w:rsidP="00081D01">
            <w:pPr>
              <w:spacing w:line="276" w:lineRule="auto"/>
              <w:jc w:val="center"/>
              <w:rPr>
                <w:b/>
                <w:bCs/>
                <w:iCs/>
                <w:color w:val="222222"/>
              </w:rPr>
            </w:pPr>
            <w:r w:rsidRPr="00834775">
              <w:rPr>
                <w:b/>
                <w:bCs/>
                <w:iCs/>
                <w:color w:val="222222"/>
              </w:rPr>
              <w:t>5^AES</w:t>
            </w:r>
          </w:p>
        </w:tc>
      </w:tr>
    </w:tbl>
    <w:p w14:paraId="0179EE07" w14:textId="77777777" w:rsidR="002B6E73" w:rsidRDefault="002B6E73" w:rsidP="002B6E73">
      <w:pPr>
        <w:shd w:val="clear" w:color="auto" w:fill="FFFFFF"/>
        <w:spacing w:line="276" w:lineRule="auto"/>
        <w:jc w:val="center"/>
        <w:rPr>
          <w:b/>
          <w:bCs/>
          <w:iCs/>
          <w:color w:val="222222"/>
        </w:rPr>
      </w:pPr>
    </w:p>
    <w:p w14:paraId="6F2FE2C3" w14:textId="77777777" w:rsidR="002C38C7" w:rsidRPr="005475EF" w:rsidRDefault="002C38C7" w:rsidP="002B6E73">
      <w:pPr>
        <w:shd w:val="clear" w:color="auto" w:fill="FFFFFF"/>
        <w:spacing w:line="276" w:lineRule="auto"/>
        <w:jc w:val="center"/>
        <w:rPr>
          <w:b/>
          <w:bCs/>
          <w:iCs/>
          <w:color w:val="222222"/>
        </w:rPr>
      </w:pPr>
    </w:p>
    <w:p w14:paraId="0839F616" w14:textId="7F0EBD3B" w:rsidR="00704DA0" w:rsidRPr="002C38C7" w:rsidRDefault="005475EF" w:rsidP="0016353D">
      <w:pPr>
        <w:shd w:val="clear" w:color="auto" w:fill="FFFFFF"/>
        <w:spacing w:line="276" w:lineRule="auto"/>
        <w:jc w:val="center"/>
        <w:rPr>
          <w:b/>
          <w:bCs/>
          <w:iCs/>
          <w:color w:val="222222"/>
          <w:u w:val="single"/>
        </w:rPr>
      </w:pPr>
      <w:r w:rsidRPr="002C38C7">
        <w:rPr>
          <w:b/>
          <w:bCs/>
          <w:iCs/>
          <w:color w:val="222222"/>
          <w:u w:val="single"/>
        </w:rPr>
        <w:t>MODALITÀ DI PARTECIPAZIONE:</w:t>
      </w:r>
    </w:p>
    <w:p w14:paraId="3495F88E" w14:textId="77777777" w:rsidR="00F906CA" w:rsidRPr="005475EF" w:rsidRDefault="00F906CA" w:rsidP="0016353D">
      <w:pPr>
        <w:shd w:val="clear" w:color="auto" w:fill="FFFFFF"/>
        <w:spacing w:line="276" w:lineRule="auto"/>
        <w:jc w:val="center"/>
        <w:rPr>
          <w:b/>
          <w:bCs/>
          <w:iCs/>
          <w:color w:val="222222"/>
        </w:rPr>
      </w:pPr>
    </w:p>
    <w:p w14:paraId="253B9430" w14:textId="0799A89C" w:rsidR="003252A2" w:rsidRDefault="00A82012" w:rsidP="00704DA0">
      <w:pPr>
        <w:shd w:val="clear" w:color="auto" w:fill="FFFFFF"/>
        <w:spacing w:line="276" w:lineRule="auto"/>
        <w:jc w:val="both"/>
        <w:rPr>
          <w:b/>
          <w:bCs/>
          <w:iCs/>
          <w:color w:val="222222"/>
        </w:rPr>
      </w:pPr>
      <w:r>
        <w:rPr>
          <w:b/>
          <w:color w:val="222222"/>
        </w:rPr>
        <w:t xml:space="preserve">Le succitate studentesse si ritroveranno con i Docenti </w:t>
      </w:r>
      <w:r>
        <w:rPr>
          <w:b/>
          <w:bCs/>
          <w:iCs/>
          <w:color w:val="222222"/>
        </w:rPr>
        <w:t xml:space="preserve">referenti per l’Orientamento in uscita, Proff. Augusto Tedesco e Maria Grazia Stefanelli, alle ore 10.00 di giovedì 4 aprile 2024 presso la Stazione </w:t>
      </w:r>
      <w:r w:rsidR="005475EF">
        <w:rPr>
          <w:b/>
          <w:bCs/>
          <w:iCs/>
          <w:color w:val="222222"/>
        </w:rPr>
        <w:t>ferroviaria di Marcianise</w:t>
      </w:r>
      <w:r w:rsidR="008B41D7">
        <w:rPr>
          <w:b/>
          <w:bCs/>
          <w:iCs/>
          <w:color w:val="222222"/>
        </w:rPr>
        <w:t xml:space="preserve">, al fine di </w:t>
      </w:r>
      <w:r w:rsidR="003252A2">
        <w:rPr>
          <w:b/>
          <w:bCs/>
          <w:iCs/>
          <w:color w:val="222222"/>
        </w:rPr>
        <w:t xml:space="preserve">recarsi </w:t>
      </w:r>
      <w:r w:rsidR="005475EF">
        <w:rPr>
          <w:b/>
          <w:bCs/>
          <w:iCs/>
          <w:color w:val="222222"/>
        </w:rPr>
        <w:t>in treno fino alla Stazione ferroviaria di Maddaloni, d</w:t>
      </w:r>
      <w:r w:rsidR="003252A2">
        <w:rPr>
          <w:b/>
          <w:bCs/>
          <w:iCs/>
          <w:color w:val="222222"/>
        </w:rPr>
        <w:t xml:space="preserve">a dove a piedi raggiungeranno la sede della SSML, sita in Piazza Matteotti n. 8. </w:t>
      </w:r>
    </w:p>
    <w:p w14:paraId="053FEF9E" w14:textId="256F862C" w:rsidR="008B41D7" w:rsidRDefault="003252A2" w:rsidP="00704DA0">
      <w:pPr>
        <w:shd w:val="clear" w:color="auto" w:fill="FFFFFF"/>
        <w:spacing w:line="276" w:lineRule="auto"/>
        <w:jc w:val="both"/>
        <w:rPr>
          <w:b/>
          <w:bCs/>
          <w:iCs/>
          <w:color w:val="222222"/>
        </w:rPr>
      </w:pPr>
      <w:r>
        <w:rPr>
          <w:b/>
          <w:bCs/>
          <w:iCs/>
          <w:color w:val="222222"/>
        </w:rPr>
        <w:t xml:space="preserve">Al termine della visita, </w:t>
      </w:r>
      <w:r w:rsidR="008B41D7">
        <w:rPr>
          <w:b/>
          <w:bCs/>
          <w:iCs/>
          <w:color w:val="222222"/>
        </w:rPr>
        <w:t xml:space="preserve">previsto presumibilmente per le ore 15.00, </w:t>
      </w:r>
      <w:r>
        <w:rPr>
          <w:b/>
          <w:bCs/>
          <w:iCs/>
          <w:color w:val="222222"/>
        </w:rPr>
        <w:t>le studentesse, sempre accompagnate dai su</w:t>
      </w:r>
      <w:r w:rsidR="001C1B75">
        <w:rPr>
          <w:b/>
          <w:bCs/>
          <w:iCs/>
          <w:color w:val="222222"/>
        </w:rPr>
        <w:t xml:space="preserve">mmenzionati </w:t>
      </w:r>
      <w:r>
        <w:rPr>
          <w:b/>
          <w:bCs/>
          <w:iCs/>
          <w:color w:val="222222"/>
        </w:rPr>
        <w:t xml:space="preserve">Docenti referenti, </w:t>
      </w:r>
      <w:r w:rsidR="008B41D7">
        <w:rPr>
          <w:b/>
          <w:bCs/>
          <w:iCs/>
          <w:color w:val="222222"/>
        </w:rPr>
        <w:t>si recheranno a piedi presso la Stazione ferroviaria di Maddaloni e in treno raggiungeranno la Stazione ferroviaria di Marcianise, da dove</w:t>
      </w:r>
      <w:r w:rsidR="001C1B75">
        <w:rPr>
          <w:b/>
          <w:bCs/>
          <w:iCs/>
          <w:color w:val="222222"/>
        </w:rPr>
        <w:t xml:space="preserve">, in maniera autonoma, </w:t>
      </w:r>
      <w:r w:rsidR="008B41D7">
        <w:rPr>
          <w:b/>
          <w:bCs/>
          <w:iCs/>
          <w:color w:val="222222"/>
        </w:rPr>
        <w:t>far</w:t>
      </w:r>
      <w:r w:rsidR="001C1B75">
        <w:rPr>
          <w:b/>
          <w:bCs/>
          <w:iCs/>
          <w:color w:val="222222"/>
        </w:rPr>
        <w:t>anno</w:t>
      </w:r>
      <w:r w:rsidR="008B41D7">
        <w:rPr>
          <w:b/>
          <w:bCs/>
          <w:iCs/>
          <w:color w:val="222222"/>
        </w:rPr>
        <w:t xml:space="preserve"> ritorno alle rispettive abitazioni. </w:t>
      </w:r>
    </w:p>
    <w:p w14:paraId="1BB48193" w14:textId="43AB0DB8" w:rsidR="00704DA0" w:rsidRPr="000A4236" w:rsidRDefault="00704DA0" w:rsidP="00704DA0">
      <w:pPr>
        <w:shd w:val="clear" w:color="auto" w:fill="FFFFFF"/>
        <w:spacing w:line="276" w:lineRule="auto"/>
        <w:jc w:val="both"/>
        <w:rPr>
          <w:rFonts w:eastAsiaTheme="minorHAnsi"/>
          <w:b/>
          <w:shd w:val="clear" w:color="auto" w:fill="FFFFFF"/>
          <w:lang w:eastAsia="en-US"/>
        </w:rPr>
      </w:pPr>
      <w:r w:rsidRPr="00704DA0">
        <w:rPr>
          <w:color w:val="222222"/>
        </w:rPr>
        <w:br/>
      </w:r>
      <w:r w:rsidRPr="000A4236">
        <w:rPr>
          <w:rFonts w:eastAsiaTheme="minorHAnsi"/>
          <w:b/>
          <w:shd w:val="clear" w:color="auto" w:fill="FFFFFF"/>
          <w:lang w:eastAsia="en-US"/>
        </w:rPr>
        <w:t xml:space="preserve">I Docenti Referenti per l’Orientamento in uscita       </w:t>
      </w:r>
      <w:r w:rsidR="000A4236">
        <w:rPr>
          <w:rFonts w:eastAsiaTheme="minorHAnsi"/>
          <w:b/>
          <w:shd w:val="clear" w:color="auto" w:fill="FFFFFF"/>
          <w:lang w:eastAsia="en-US"/>
        </w:rPr>
        <w:t xml:space="preserve">                         </w:t>
      </w:r>
      <w:r w:rsidRPr="000A4236">
        <w:rPr>
          <w:rFonts w:eastAsiaTheme="minorHAnsi"/>
          <w:b/>
          <w:lang w:eastAsia="en-US"/>
        </w:rPr>
        <w:t xml:space="preserve">Il Dirigente Scolastico </w:t>
      </w:r>
      <w:r w:rsidRPr="000A4236">
        <w:rPr>
          <w:rFonts w:eastAsiaTheme="minorHAnsi"/>
          <w:b/>
          <w:shd w:val="clear" w:color="auto" w:fill="FFFFFF"/>
          <w:lang w:eastAsia="en-US"/>
        </w:rPr>
        <w:t xml:space="preserve">       </w:t>
      </w:r>
    </w:p>
    <w:p w14:paraId="76DBB698" w14:textId="77777777" w:rsidR="00704DA0" w:rsidRPr="00704DA0" w:rsidRDefault="00704DA0" w:rsidP="00704DA0">
      <w:pPr>
        <w:shd w:val="clear" w:color="auto" w:fill="FFFFFF"/>
        <w:spacing w:line="276" w:lineRule="auto"/>
        <w:jc w:val="both"/>
        <w:rPr>
          <w:rFonts w:eastAsiaTheme="minorHAnsi"/>
          <w:lang w:eastAsia="en-US"/>
        </w:rPr>
      </w:pPr>
      <w:r w:rsidRPr="00704DA0">
        <w:rPr>
          <w:rFonts w:eastAsiaTheme="minorHAnsi"/>
          <w:b/>
          <w:bCs/>
          <w:i/>
          <w:iCs/>
          <w:shd w:val="clear" w:color="auto" w:fill="FFFFFF"/>
          <w:lang w:eastAsia="en-US"/>
        </w:rPr>
        <w:t xml:space="preserve">Prof. Augusto Tedesco                                                                           </w:t>
      </w:r>
      <w:r w:rsidRPr="00704DA0">
        <w:rPr>
          <w:rFonts w:eastAsiaTheme="minorHAnsi"/>
          <w:b/>
          <w:bCs/>
          <w:i/>
          <w:iCs/>
          <w:lang w:eastAsia="en-US"/>
        </w:rPr>
        <w:t>Prof.ssa Emma Marchitto</w:t>
      </w:r>
    </w:p>
    <w:p w14:paraId="65F8EF62" w14:textId="77777777" w:rsidR="00704DA0" w:rsidRPr="00704DA0" w:rsidRDefault="00704DA0" w:rsidP="00704DA0">
      <w:pPr>
        <w:spacing w:line="276" w:lineRule="auto"/>
        <w:rPr>
          <w:rFonts w:eastAsiaTheme="minorHAnsi"/>
          <w:b/>
          <w:bCs/>
          <w:i/>
          <w:iCs/>
          <w:shd w:val="clear" w:color="auto" w:fill="FFFFFF"/>
          <w:lang w:eastAsia="en-US"/>
        </w:rPr>
      </w:pPr>
      <w:r w:rsidRPr="00704DA0">
        <w:rPr>
          <w:rFonts w:eastAsiaTheme="minorHAnsi"/>
          <w:b/>
          <w:bCs/>
          <w:i/>
          <w:iCs/>
          <w:shd w:val="clear" w:color="auto" w:fill="FFFFFF"/>
          <w:lang w:eastAsia="en-US"/>
        </w:rPr>
        <w:t>Prof.ssa Maria Grazia Stefanelli</w:t>
      </w:r>
    </w:p>
    <w:p w14:paraId="1A0480B5" w14:textId="77777777" w:rsidR="00704DA0" w:rsidRPr="00704DA0" w:rsidRDefault="00704DA0" w:rsidP="00704DA0">
      <w:pPr>
        <w:spacing w:line="360" w:lineRule="auto"/>
        <w:jc w:val="both"/>
        <w:rPr>
          <w:rFonts w:eastAsiaTheme="minorHAnsi"/>
          <w:lang w:eastAsia="en-US"/>
        </w:rPr>
      </w:pPr>
      <w:r w:rsidRPr="00704DA0">
        <w:rPr>
          <w:rFonts w:ascii="Arial" w:eastAsia="Calibri" w:hAnsi="Arial" w:cs="Arial"/>
          <w:color w:val="222222"/>
          <w:lang w:eastAsia="en-US"/>
        </w:rPr>
        <w:br/>
      </w:r>
    </w:p>
    <w:p w14:paraId="5C72A53B" w14:textId="77777777" w:rsidR="00704DA0" w:rsidRDefault="00704DA0" w:rsidP="00667D52">
      <w:pPr>
        <w:jc w:val="both"/>
      </w:pPr>
    </w:p>
    <w:p w14:paraId="3539A964" w14:textId="77777777" w:rsidR="00704DA0" w:rsidRDefault="00704DA0" w:rsidP="00667D52">
      <w:pPr>
        <w:jc w:val="both"/>
      </w:pPr>
    </w:p>
    <w:p w14:paraId="00243CD2" w14:textId="77777777" w:rsidR="00704DA0" w:rsidRDefault="00704DA0" w:rsidP="00667D52">
      <w:pPr>
        <w:jc w:val="both"/>
      </w:pPr>
    </w:p>
    <w:tbl>
      <w:tblPr>
        <w:tblStyle w:val="Grigliatabella"/>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C95430" w14:paraId="2154B0B6" w14:textId="77777777" w:rsidTr="00BA49DE">
        <w:tc>
          <w:tcPr>
            <w:tcW w:w="4961" w:type="dxa"/>
          </w:tcPr>
          <w:p w14:paraId="121D0EA4" w14:textId="5D3D786B" w:rsidR="00C95430" w:rsidRDefault="00C95430" w:rsidP="001F41D3">
            <w:pPr>
              <w:jc w:val="both"/>
              <w:rPr>
                <w:b/>
                <w:bCs/>
              </w:rPr>
            </w:pPr>
          </w:p>
        </w:tc>
        <w:tc>
          <w:tcPr>
            <w:tcW w:w="4962" w:type="dxa"/>
          </w:tcPr>
          <w:p w14:paraId="7FC7715B" w14:textId="20AB0DCF" w:rsidR="00C95430" w:rsidRPr="004E423B" w:rsidRDefault="00C95430" w:rsidP="004E423B">
            <w:pPr>
              <w:jc w:val="right"/>
              <w:rPr>
                <w:b/>
              </w:rPr>
            </w:pPr>
          </w:p>
        </w:tc>
      </w:tr>
      <w:tr w:rsidR="00C95430" w14:paraId="13D25005" w14:textId="77777777" w:rsidTr="00BA49DE">
        <w:tc>
          <w:tcPr>
            <w:tcW w:w="4961" w:type="dxa"/>
          </w:tcPr>
          <w:p w14:paraId="490C0B4F" w14:textId="5DD3C0DD" w:rsidR="00C95430" w:rsidRDefault="00C95430" w:rsidP="001F41D3">
            <w:pPr>
              <w:jc w:val="both"/>
              <w:rPr>
                <w:b/>
                <w:bCs/>
              </w:rPr>
            </w:pPr>
          </w:p>
        </w:tc>
        <w:tc>
          <w:tcPr>
            <w:tcW w:w="4962" w:type="dxa"/>
          </w:tcPr>
          <w:p w14:paraId="6E1AC3B1" w14:textId="1A417FE2" w:rsidR="00C95430" w:rsidRDefault="00C95430" w:rsidP="004E423B">
            <w:pPr>
              <w:jc w:val="right"/>
              <w:rPr>
                <w:b/>
                <w:bCs/>
              </w:rPr>
            </w:pPr>
          </w:p>
        </w:tc>
      </w:tr>
      <w:tr w:rsidR="00C95430" w14:paraId="4C46DC83" w14:textId="77777777" w:rsidTr="00BA49DE">
        <w:tc>
          <w:tcPr>
            <w:tcW w:w="4961" w:type="dxa"/>
          </w:tcPr>
          <w:p w14:paraId="065486E4" w14:textId="1F9ACE3B" w:rsidR="00C95430" w:rsidRPr="004E423B" w:rsidRDefault="00C95430" w:rsidP="001F41D3">
            <w:pPr>
              <w:jc w:val="both"/>
              <w:rPr>
                <w:b/>
                <w:bCs/>
                <w:i/>
              </w:rPr>
            </w:pPr>
          </w:p>
        </w:tc>
        <w:tc>
          <w:tcPr>
            <w:tcW w:w="4962" w:type="dxa"/>
          </w:tcPr>
          <w:p w14:paraId="73C79FB5" w14:textId="77777777" w:rsidR="00C95430" w:rsidRDefault="00C95430" w:rsidP="001F41D3">
            <w:pPr>
              <w:jc w:val="both"/>
              <w:rPr>
                <w:b/>
                <w:bCs/>
              </w:rPr>
            </w:pPr>
          </w:p>
        </w:tc>
      </w:tr>
      <w:tr w:rsidR="00C95430" w14:paraId="13718AD7" w14:textId="77777777" w:rsidTr="00BA49DE">
        <w:tc>
          <w:tcPr>
            <w:tcW w:w="4961" w:type="dxa"/>
          </w:tcPr>
          <w:p w14:paraId="55866DDF" w14:textId="10E66F26" w:rsidR="00C95430" w:rsidRPr="004E423B" w:rsidRDefault="00C95430" w:rsidP="001F41D3">
            <w:pPr>
              <w:jc w:val="both"/>
              <w:rPr>
                <w:b/>
                <w:bCs/>
                <w:i/>
              </w:rPr>
            </w:pPr>
          </w:p>
        </w:tc>
        <w:tc>
          <w:tcPr>
            <w:tcW w:w="4962" w:type="dxa"/>
          </w:tcPr>
          <w:p w14:paraId="2131ED83" w14:textId="77777777" w:rsidR="00C95430" w:rsidRDefault="00C95430" w:rsidP="001F41D3">
            <w:pPr>
              <w:jc w:val="both"/>
              <w:rPr>
                <w:b/>
                <w:bCs/>
              </w:rPr>
            </w:pPr>
          </w:p>
        </w:tc>
      </w:tr>
    </w:tbl>
    <w:p w14:paraId="05E82231" w14:textId="77777777" w:rsidR="007E5A68" w:rsidRPr="00E13663" w:rsidRDefault="007E5A68" w:rsidP="004E0523"/>
    <w:sectPr w:rsidR="007E5A68" w:rsidRPr="00E13663" w:rsidSect="0041624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52"/>
    <w:rsid w:val="000423F7"/>
    <w:rsid w:val="000452E3"/>
    <w:rsid w:val="00081D01"/>
    <w:rsid w:val="0009584B"/>
    <w:rsid w:val="000A4236"/>
    <w:rsid w:val="000A6BCE"/>
    <w:rsid w:val="000C2B71"/>
    <w:rsid w:val="000E5FDD"/>
    <w:rsid w:val="000E72E7"/>
    <w:rsid w:val="000F14E6"/>
    <w:rsid w:val="00100D4A"/>
    <w:rsid w:val="001032FE"/>
    <w:rsid w:val="00107268"/>
    <w:rsid w:val="00115402"/>
    <w:rsid w:val="0016353D"/>
    <w:rsid w:val="001A3B98"/>
    <w:rsid w:val="001B7270"/>
    <w:rsid w:val="001C1B75"/>
    <w:rsid w:val="001E42FA"/>
    <w:rsid w:val="001F41D3"/>
    <w:rsid w:val="0020682C"/>
    <w:rsid w:val="00206BA4"/>
    <w:rsid w:val="00215408"/>
    <w:rsid w:val="002316A0"/>
    <w:rsid w:val="00240B24"/>
    <w:rsid w:val="00245FA8"/>
    <w:rsid w:val="00274B46"/>
    <w:rsid w:val="00293325"/>
    <w:rsid w:val="00297614"/>
    <w:rsid w:val="002B0BF2"/>
    <w:rsid w:val="002B619E"/>
    <w:rsid w:val="002B6E73"/>
    <w:rsid w:val="002C38C7"/>
    <w:rsid w:val="002D2CCC"/>
    <w:rsid w:val="002D7D24"/>
    <w:rsid w:val="002E432F"/>
    <w:rsid w:val="003252A2"/>
    <w:rsid w:val="003255EF"/>
    <w:rsid w:val="00325ABF"/>
    <w:rsid w:val="003443DF"/>
    <w:rsid w:val="00367A6F"/>
    <w:rsid w:val="003734B2"/>
    <w:rsid w:val="00386A95"/>
    <w:rsid w:val="003951DE"/>
    <w:rsid w:val="00396F5C"/>
    <w:rsid w:val="003A2D62"/>
    <w:rsid w:val="003A36E5"/>
    <w:rsid w:val="003B25B0"/>
    <w:rsid w:val="003C1A8B"/>
    <w:rsid w:val="003C2114"/>
    <w:rsid w:val="003D0698"/>
    <w:rsid w:val="003D5EEF"/>
    <w:rsid w:val="003F1F2C"/>
    <w:rsid w:val="003F4C31"/>
    <w:rsid w:val="0040161B"/>
    <w:rsid w:val="00401EFA"/>
    <w:rsid w:val="00416245"/>
    <w:rsid w:val="004219B5"/>
    <w:rsid w:val="004329B3"/>
    <w:rsid w:val="00432B18"/>
    <w:rsid w:val="004A37A8"/>
    <w:rsid w:val="004A7615"/>
    <w:rsid w:val="004C32C9"/>
    <w:rsid w:val="004C61C7"/>
    <w:rsid w:val="004C6DAD"/>
    <w:rsid w:val="004D120B"/>
    <w:rsid w:val="004E0523"/>
    <w:rsid w:val="004E423B"/>
    <w:rsid w:val="004F3FCF"/>
    <w:rsid w:val="00507B56"/>
    <w:rsid w:val="00510CF2"/>
    <w:rsid w:val="005237D3"/>
    <w:rsid w:val="005475EF"/>
    <w:rsid w:val="00552F6E"/>
    <w:rsid w:val="0056599B"/>
    <w:rsid w:val="0056782A"/>
    <w:rsid w:val="0057551B"/>
    <w:rsid w:val="0059441D"/>
    <w:rsid w:val="005C48D0"/>
    <w:rsid w:val="005D70A8"/>
    <w:rsid w:val="00603236"/>
    <w:rsid w:val="0065488E"/>
    <w:rsid w:val="00667D52"/>
    <w:rsid w:val="006831F4"/>
    <w:rsid w:val="00692D4B"/>
    <w:rsid w:val="006A51A9"/>
    <w:rsid w:val="006A6BC6"/>
    <w:rsid w:val="006D02B0"/>
    <w:rsid w:val="006E074F"/>
    <w:rsid w:val="006E44B0"/>
    <w:rsid w:val="006F2DE7"/>
    <w:rsid w:val="006F6D6C"/>
    <w:rsid w:val="00704DA0"/>
    <w:rsid w:val="00721D30"/>
    <w:rsid w:val="0072601A"/>
    <w:rsid w:val="00752476"/>
    <w:rsid w:val="00756A1D"/>
    <w:rsid w:val="00762DBC"/>
    <w:rsid w:val="00780F23"/>
    <w:rsid w:val="007954B0"/>
    <w:rsid w:val="007A7598"/>
    <w:rsid w:val="007B73F7"/>
    <w:rsid w:val="007E5A68"/>
    <w:rsid w:val="007F1922"/>
    <w:rsid w:val="008207E3"/>
    <w:rsid w:val="00822938"/>
    <w:rsid w:val="0086071F"/>
    <w:rsid w:val="00875B4B"/>
    <w:rsid w:val="00875DD2"/>
    <w:rsid w:val="00877B1D"/>
    <w:rsid w:val="008A0C68"/>
    <w:rsid w:val="008A25E8"/>
    <w:rsid w:val="008A45E0"/>
    <w:rsid w:val="008A5569"/>
    <w:rsid w:val="008B41D7"/>
    <w:rsid w:val="0090528A"/>
    <w:rsid w:val="009217DD"/>
    <w:rsid w:val="009232C9"/>
    <w:rsid w:val="009364F6"/>
    <w:rsid w:val="00965362"/>
    <w:rsid w:val="00970BD1"/>
    <w:rsid w:val="009B22C1"/>
    <w:rsid w:val="009B488D"/>
    <w:rsid w:val="009C3A5E"/>
    <w:rsid w:val="009D60E9"/>
    <w:rsid w:val="00A06B3E"/>
    <w:rsid w:val="00A56CAD"/>
    <w:rsid w:val="00A7325D"/>
    <w:rsid w:val="00A82012"/>
    <w:rsid w:val="00A82DEB"/>
    <w:rsid w:val="00A97C82"/>
    <w:rsid w:val="00AA685A"/>
    <w:rsid w:val="00AC117E"/>
    <w:rsid w:val="00AF1592"/>
    <w:rsid w:val="00B04222"/>
    <w:rsid w:val="00B43EA6"/>
    <w:rsid w:val="00B5702B"/>
    <w:rsid w:val="00B64FDA"/>
    <w:rsid w:val="00B66597"/>
    <w:rsid w:val="00B83589"/>
    <w:rsid w:val="00B93ED7"/>
    <w:rsid w:val="00B950A9"/>
    <w:rsid w:val="00BA2723"/>
    <w:rsid w:val="00BA49DE"/>
    <w:rsid w:val="00BA5CAB"/>
    <w:rsid w:val="00BB7C4A"/>
    <w:rsid w:val="00BF2250"/>
    <w:rsid w:val="00C11DDF"/>
    <w:rsid w:val="00C443C5"/>
    <w:rsid w:val="00C64101"/>
    <w:rsid w:val="00C651FB"/>
    <w:rsid w:val="00C76BC9"/>
    <w:rsid w:val="00C95430"/>
    <w:rsid w:val="00C95CF2"/>
    <w:rsid w:val="00CA269D"/>
    <w:rsid w:val="00CE4706"/>
    <w:rsid w:val="00CF0766"/>
    <w:rsid w:val="00D30FFE"/>
    <w:rsid w:val="00D530A5"/>
    <w:rsid w:val="00D534CE"/>
    <w:rsid w:val="00D618FB"/>
    <w:rsid w:val="00D66504"/>
    <w:rsid w:val="00D86B79"/>
    <w:rsid w:val="00DC36EB"/>
    <w:rsid w:val="00DD4F73"/>
    <w:rsid w:val="00E13663"/>
    <w:rsid w:val="00E17BA1"/>
    <w:rsid w:val="00E46349"/>
    <w:rsid w:val="00E70697"/>
    <w:rsid w:val="00E7574E"/>
    <w:rsid w:val="00E808A7"/>
    <w:rsid w:val="00EB2C4C"/>
    <w:rsid w:val="00EB5F81"/>
    <w:rsid w:val="00EE6E7D"/>
    <w:rsid w:val="00F203D7"/>
    <w:rsid w:val="00F35C85"/>
    <w:rsid w:val="00F37B98"/>
    <w:rsid w:val="00F475F6"/>
    <w:rsid w:val="00F52666"/>
    <w:rsid w:val="00F64C52"/>
    <w:rsid w:val="00F906CA"/>
    <w:rsid w:val="00F964AE"/>
    <w:rsid w:val="00FA2480"/>
    <w:rsid w:val="00FA4151"/>
    <w:rsid w:val="00FD0391"/>
    <w:rsid w:val="00FE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B44"/>
  <w15:chartTrackingRefBased/>
  <w15:docId w15:val="{21025858-AAA9-4557-AE2F-C7A42349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67D5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13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1F41D3"/>
    <w:rPr>
      <w:i/>
      <w:iCs/>
    </w:rPr>
  </w:style>
  <w:style w:type="paragraph" w:styleId="Testofumetto">
    <w:name w:val="Balloon Text"/>
    <w:basedOn w:val="Normale"/>
    <w:link w:val="TestofumettoCarattere"/>
    <w:uiPriority w:val="99"/>
    <w:semiHidden/>
    <w:unhideWhenUsed/>
    <w:rsid w:val="008207E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07E3"/>
    <w:rPr>
      <w:rFonts w:ascii="Segoe UI" w:eastAsia="Times New Roman" w:hAnsi="Segoe UI" w:cs="Segoe UI"/>
      <w:sz w:val="18"/>
      <w:szCs w:val="18"/>
      <w:lang w:eastAsia="it-IT"/>
    </w:rPr>
  </w:style>
  <w:style w:type="table" w:customStyle="1" w:styleId="PlainTable21">
    <w:name w:val="Plain Table 21"/>
    <w:basedOn w:val="Tabellanormale"/>
    <w:next w:val="Tabellasemplice-2"/>
    <w:uiPriority w:val="42"/>
    <w:rsid w:val="00DC36EB"/>
    <w:pPr>
      <w:spacing w:after="0" w:line="240" w:lineRule="auto"/>
    </w:pPr>
    <w:rPr>
      <w:rFonts w:ascii="Calibri" w:eastAsia="Calibri"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lasemplice-2">
    <w:name w:val="Plain Table 2"/>
    <w:basedOn w:val="Tabellanormale"/>
    <w:uiPriority w:val="42"/>
    <w:rsid w:val="00DC36E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llegamentoipertestuale">
    <w:name w:val="Hyperlink"/>
    <w:basedOn w:val="Carpredefinitoparagrafo"/>
    <w:uiPriority w:val="99"/>
    <w:unhideWhenUsed/>
    <w:rsid w:val="00C76B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itutonovelli.edu.it" TargetMode="External"/><Relationship Id="rId3" Type="http://schemas.openxmlformats.org/officeDocument/2006/relationships/settings" Target="settings.xml"/><Relationship Id="rId7" Type="http://schemas.openxmlformats.org/officeDocument/2006/relationships/hyperlink" Target="mailto:ceis01100n@pec.istruzione.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eis01100n@istruzione.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B81F-8DD7-4B29-A305-3AA6C9BD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4378</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Giulio Raucci</cp:lastModifiedBy>
  <cp:revision>2</cp:revision>
  <cp:lastPrinted>2024-02-23T10:43:00Z</cp:lastPrinted>
  <dcterms:created xsi:type="dcterms:W3CDTF">2024-04-03T10:33:00Z</dcterms:created>
  <dcterms:modified xsi:type="dcterms:W3CDTF">2024-04-03T10:33:00Z</dcterms:modified>
</cp:coreProperties>
</file>